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0969" w14:textId="696C8768" w:rsidR="00D51F85" w:rsidRPr="002E40C5" w:rsidRDefault="00D51F85" w:rsidP="00A04CCE">
      <w:pPr>
        <w:spacing w:line="276" w:lineRule="auto"/>
        <w:jc w:val="both"/>
        <w:rPr>
          <w:rFonts w:cs="Arial"/>
          <w:szCs w:val="20"/>
          <w:lang w:eastAsia="en-US"/>
        </w:rPr>
      </w:pPr>
    </w:p>
    <w:p w14:paraId="2EB73476" w14:textId="25A6DC2C" w:rsidR="001B3807" w:rsidRDefault="000A0177" w:rsidP="001B3807">
      <w:pPr>
        <w:spacing w:before="240" w:after="120" w:line="276" w:lineRule="auto"/>
        <w:ind w:right="-15"/>
        <w:jc w:val="center"/>
        <w:rPr>
          <w:rFonts w:cs="Arial"/>
          <w:b/>
          <w:bCs/>
          <w:color w:val="000000" w:themeColor="text1"/>
        </w:rPr>
      </w:pPr>
      <w:r>
        <w:rPr>
          <w:rFonts w:cs="Arial"/>
          <w:b/>
          <w:bCs/>
          <w:color w:val="000000" w:themeColor="text1"/>
        </w:rPr>
        <w:t>CONCORRÊNCIA PÚBLICA Nº 01/2019</w:t>
      </w:r>
    </w:p>
    <w:p w14:paraId="153C9295" w14:textId="1D6B0BFA" w:rsidR="002574DA" w:rsidRPr="00824ACD" w:rsidRDefault="00824ACD" w:rsidP="001B3807">
      <w:pPr>
        <w:spacing w:before="240" w:after="120" w:line="276" w:lineRule="auto"/>
        <w:ind w:right="-15"/>
        <w:jc w:val="center"/>
        <w:rPr>
          <w:rFonts w:cs="Arial"/>
          <w:b/>
          <w:bCs/>
          <w:iCs/>
        </w:rPr>
      </w:pPr>
      <w:r w:rsidRPr="00824ACD">
        <w:rPr>
          <w:rFonts w:cs="Arial"/>
          <w:b/>
          <w:bCs/>
          <w:iCs/>
        </w:rPr>
        <w:t>INSTITUTO FEDERAL DE EDUCAÇÃO, CIÊNCIA E TECNOLOGIA DE MATO GROSSO campus PRIMAVERA DO LESTE</w:t>
      </w:r>
    </w:p>
    <w:p w14:paraId="7DB5E82A" w14:textId="43819C3A"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 xml:space="preserve">Processo Administrativo </w:t>
      </w:r>
      <w:r w:rsidR="00433B96" w:rsidRPr="2657C157">
        <w:rPr>
          <w:rFonts w:cs="Arial"/>
          <w:b/>
          <w:bCs/>
          <w:color w:val="000000" w:themeColor="text1"/>
        </w:rPr>
        <w:t>n.º</w:t>
      </w:r>
      <w:r w:rsidR="00433B96">
        <w:rPr>
          <w:rFonts w:cs="Arial"/>
          <w:b/>
          <w:bCs/>
          <w:color w:val="000000" w:themeColor="text1"/>
        </w:rPr>
        <w:t xml:space="preserve"> </w:t>
      </w:r>
      <w:r w:rsidR="005B3D03">
        <w:rPr>
          <w:rFonts w:cs="Arial"/>
          <w:b/>
          <w:bCs/>
          <w:color w:val="000000" w:themeColor="text1"/>
        </w:rPr>
        <w:t>23748.0</w:t>
      </w:r>
      <w:r w:rsidR="000A0177">
        <w:rPr>
          <w:rFonts w:cs="Arial"/>
          <w:b/>
          <w:bCs/>
          <w:color w:val="000000" w:themeColor="text1"/>
        </w:rPr>
        <w:t>01149.2019-96</w:t>
      </w:r>
    </w:p>
    <w:p w14:paraId="4698945C" w14:textId="77777777" w:rsidR="00EF26BD" w:rsidRPr="001F28BE" w:rsidRDefault="00EF26BD" w:rsidP="00F57532">
      <w:pPr>
        <w:spacing w:after="120" w:line="276" w:lineRule="auto"/>
        <w:ind w:right="-15"/>
        <w:jc w:val="both"/>
        <w:rPr>
          <w:color w:val="000000"/>
        </w:rPr>
      </w:pPr>
    </w:p>
    <w:p w14:paraId="1BE5713F" w14:textId="77777777" w:rsidR="00755391" w:rsidRDefault="00755391" w:rsidP="390C2635">
      <w:pPr>
        <w:snapToGrid w:val="0"/>
        <w:spacing w:after="120" w:line="276" w:lineRule="auto"/>
        <w:ind w:right="-30" w:firstLine="540"/>
        <w:jc w:val="both"/>
        <w:rPr>
          <w:color w:val="000000" w:themeColor="text1"/>
        </w:rPr>
      </w:pPr>
    </w:p>
    <w:p w14:paraId="66D84914" w14:textId="7F6D2DB8" w:rsidR="002574DA" w:rsidRPr="006D6B58" w:rsidRDefault="58ED34F0" w:rsidP="006D6B58">
      <w:pPr>
        <w:snapToGrid w:val="0"/>
        <w:spacing w:after="120" w:line="276" w:lineRule="auto"/>
        <w:ind w:right="-30" w:firstLine="540"/>
        <w:jc w:val="both"/>
        <w:rPr>
          <w:color w:val="000000" w:themeColor="text1"/>
        </w:rPr>
      </w:pPr>
      <w:r w:rsidRPr="001F28BE">
        <w:rPr>
          <w:color w:val="000000" w:themeColor="text1"/>
        </w:rPr>
        <w:t>Torna-se público que o</w:t>
      </w:r>
      <w:r w:rsidR="005B3D03">
        <w:rPr>
          <w:color w:val="000000" w:themeColor="text1"/>
        </w:rPr>
        <w:t xml:space="preserve"> Instituto Federal de Educação, Ciência e Tecnologia de Mato Grosso, IFMT campus Primavera do Leste, por meio de seu pregoeiro e equipe de apoio designados pela Portaria nº</w:t>
      </w:r>
      <w:r w:rsidR="00D201EB">
        <w:rPr>
          <w:color w:val="000000" w:themeColor="text1"/>
        </w:rPr>
        <w:t xml:space="preserve"> 043, de 26 de abril de 2019</w:t>
      </w:r>
      <w:r w:rsidRPr="001F28BE">
        <w:rPr>
          <w:color w:val="000000" w:themeColor="text1"/>
        </w:rPr>
        <w:t xml:space="preserve">, </w:t>
      </w:r>
      <w:r w:rsidR="00CC3E34">
        <w:rPr>
          <w:color w:val="000000" w:themeColor="text1"/>
        </w:rPr>
        <w:t xml:space="preserve">c/c Portaria nº 106, de 25/06/2018 na qual designa Comissão Permanente de Licitações, </w:t>
      </w:r>
      <w:r w:rsidRPr="001F28BE">
        <w:rPr>
          <w:color w:val="000000" w:themeColor="text1"/>
        </w:rPr>
        <w:t>sediado</w:t>
      </w:r>
      <w:r w:rsidR="005B3D03">
        <w:rPr>
          <w:color w:val="000000" w:themeColor="text1"/>
        </w:rPr>
        <w:t xml:space="preserve"> na Avenida Dom Aquino, 1.500, Bairro Parque Eldorado, na Cidade de Primavera do Leste/MT</w:t>
      </w:r>
      <w:r w:rsidRPr="001F28BE">
        <w:rPr>
          <w:color w:val="000000" w:themeColor="text1"/>
        </w:rPr>
        <w:t>, realizará licitação</w:t>
      </w:r>
      <w:r w:rsidR="00080710" w:rsidRPr="00473DBF">
        <w:rPr>
          <w:color w:val="000000" w:themeColor="text1"/>
        </w:rPr>
        <w:t>,</w:t>
      </w:r>
      <w:r w:rsidR="00080710" w:rsidRPr="00473DBF">
        <w:rPr>
          <w:color w:val="FF0000"/>
        </w:rPr>
        <w:t xml:space="preserve"> </w:t>
      </w:r>
      <w:r w:rsidR="00080710" w:rsidRPr="00473DBF">
        <w:t>para registro de pre</w:t>
      </w:r>
      <w:r w:rsidR="006207E8" w:rsidRPr="00473DBF">
        <w:t>ç</w:t>
      </w:r>
      <w:r w:rsidR="00080710" w:rsidRPr="00473DBF">
        <w:t>os,</w:t>
      </w:r>
      <w:r w:rsidRPr="00473DBF">
        <w:t xml:space="preserve"> na </w:t>
      </w:r>
      <w:r w:rsidRPr="001F28BE">
        <w:rPr>
          <w:color w:val="000000" w:themeColor="text1"/>
        </w:rPr>
        <w:t xml:space="preserve">modalidade </w:t>
      </w:r>
      <w:r w:rsidR="00D201EB">
        <w:rPr>
          <w:color w:val="000000" w:themeColor="text1"/>
        </w:rPr>
        <w:t>CONCORRÊNCIA</w:t>
      </w:r>
      <w:r w:rsidRPr="001F28BE">
        <w:rPr>
          <w:color w:val="000000" w:themeColor="text1"/>
        </w:rPr>
        <w:t xml:space="preserve">, na forma </w:t>
      </w:r>
      <w:r w:rsidR="00D201EB">
        <w:rPr>
          <w:color w:val="000000" w:themeColor="text1"/>
        </w:rPr>
        <w:t>PRESENCIAL</w:t>
      </w:r>
      <w:r w:rsidRPr="001F28BE">
        <w:rPr>
          <w:color w:val="000000" w:themeColor="text1"/>
        </w:rPr>
        <w:t xml:space="preserve">, </w:t>
      </w:r>
      <w:r w:rsidRPr="6E9858D8">
        <w:rPr>
          <w:b/>
          <w:bCs/>
          <w:color w:val="000000" w:themeColor="text1"/>
        </w:rPr>
        <w:t>do</w:t>
      </w:r>
      <w:r w:rsidRPr="6E9858D8">
        <w:rPr>
          <w:rFonts w:eastAsia="Arial"/>
          <w:b/>
          <w:bCs/>
          <w:color w:val="000000" w:themeColor="text1"/>
        </w:rPr>
        <w:t xml:space="preserve"> </w:t>
      </w:r>
      <w:r w:rsidRPr="6E9858D8">
        <w:rPr>
          <w:b/>
          <w:bCs/>
          <w:color w:val="000000" w:themeColor="text1"/>
        </w:rPr>
        <w:t>tipo m</w:t>
      </w:r>
      <w:r w:rsidR="006D6B58">
        <w:rPr>
          <w:b/>
          <w:bCs/>
          <w:color w:val="000000" w:themeColor="text1"/>
        </w:rPr>
        <w:t>aior oferta</w:t>
      </w:r>
      <w:r w:rsidR="006414FF" w:rsidRPr="006A1E80">
        <w:rPr>
          <w:rFonts w:cs="Arial"/>
          <w:bCs/>
          <w:color w:val="000000"/>
        </w:rPr>
        <w:t>,</w:t>
      </w:r>
      <w:r w:rsidR="006414FF" w:rsidRPr="006A1E80">
        <w:rPr>
          <w:rFonts w:cs="Arial"/>
          <w:bCs/>
        </w:rPr>
        <w:t xml:space="preserve"> sob a forma de execução indireta,</w:t>
      </w:r>
      <w:r w:rsidR="006D6B58">
        <w:rPr>
          <w:rFonts w:cs="Arial"/>
          <w:bCs/>
        </w:rPr>
        <w:t xml:space="preserve"> decorrente do processo 23748.001149.2019-96, em conformidade com </w:t>
      </w:r>
      <w:r w:rsidR="00B62CB2">
        <w:rPr>
          <w:rFonts w:cs="Arial"/>
          <w:bCs/>
        </w:rPr>
        <w:t>a</w:t>
      </w:r>
      <w:r w:rsidR="0090039B">
        <w:rPr>
          <w:rFonts w:cs="Arial"/>
          <w:bCs/>
        </w:rPr>
        <w:t xml:space="preserve"> Lei Federal nº 6.120, de 15/10/1974,</w:t>
      </w:r>
      <w:r w:rsidR="006D6B58">
        <w:rPr>
          <w:rFonts w:cs="Arial"/>
          <w:bCs/>
        </w:rPr>
        <w:t xml:space="preserve"> Lei Complementar</w:t>
      </w:r>
      <w:r w:rsidR="00A13964">
        <w:rPr>
          <w:rFonts w:cs="Arial"/>
          <w:bCs/>
        </w:rPr>
        <w:t xml:space="preserve"> nº 123, de 14/12/2006 regulamentado pelo </w:t>
      </w:r>
      <w:r w:rsidR="00B62CB2">
        <w:rPr>
          <w:rFonts w:cs="Arial"/>
          <w:bCs/>
        </w:rPr>
        <w:t>Decreto nº 6.204, de 05/07/2007</w:t>
      </w:r>
      <w:r w:rsidR="0090039B">
        <w:rPr>
          <w:rFonts w:cs="Arial"/>
          <w:bCs/>
        </w:rPr>
        <w:t xml:space="preserve">, </w:t>
      </w:r>
      <w:r w:rsidRPr="001F28BE">
        <w:rPr>
          <w:color w:val="000000" w:themeColor="text1"/>
        </w:rPr>
        <w:t xml:space="preserve">Decreto nº 5.450, de 31 de </w:t>
      </w:r>
      <w:r w:rsidRPr="008E36FE">
        <w:t xml:space="preserve">maio de 2005, do </w:t>
      </w:r>
      <w:r w:rsidR="00F34C4A" w:rsidRPr="008E36FE">
        <w:t>Decreto 9.507, de 21 de setembro de 2018</w:t>
      </w:r>
      <w:r w:rsidRPr="008E36FE">
        <w:t>, do Decreto nº 7.746, de 05 de junho de 2012,</w:t>
      </w:r>
      <w:r w:rsidR="00B62CB2">
        <w:t xml:space="preserve"> </w:t>
      </w:r>
      <w:r w:rsidRPr="001F28BE">
        <w:rPr>
          <w:color w:val="000000" w:themeColor="text1"/>
        </w:rPr>
        <w:t>aplicando-se, subsidiariamente, a Lei nº 8.666, de 21 de junho de 1993 e as exigências estabelecidas neste Edital</w:t>
      </w:r>
      <w:r w:rsidR="002574DA" w:rsidRPr="6E9858D8">
        <w:rPr>
          <w:rFonts w:cs="Arial"/>
          <w:color w:val="000000"/>
        </w:rPr>
        <w:t>.</w:t>
      </w:r>
    </w:p>
    <w:p w14:paraId="1C1DC89D" w14:textId="77777777" w:rsidR="00080710" w:rsidRDefault="00080710" w:rsidP="2657C157">
      <w:pPr>
        <w:spacing w:line="276" w:lineRule="auto"/>
        <w:jc w:val="both"/>
        <w:rPr>
          <w:rFonts w:cs="Arial"/>
          <w:color w:val="000000" w:themeColor="text1"/>
        </w:rPr>
      </w:pPr>
    </w:p>
    <w:p w14:paraId="60871B7E" w14:textId="54EE0ED6" w:rsidR="002574DA" w:rsidRPr="002E40C5" w:rsidRDefault="2657C157" w:rsidP="2657C157">
      <w:pPr>
        <w:spacing w:line="276" w:lineRule="auto"/>
        <w:jc w:val="both"/>
        <w:rPr>
          <w:rFonts w:cs="Arial"/>
        </w:rPr>
      </w:pPr>
      <w:r w:rsidRPr="2657C157">
        <w:rPr>
          <w:rFonts w:cs="Arial"/>
          <w:color w:val="000000" w:themeColor="text1"/>
        </w:rPr>
        <w:t>Data da sessão:</w:t>
      </w:r>
      <w:r w:rsidR="00473DBF">
        <w:rPr>
          <w:rFonts w:cs="Arial"/>
          <w:color w:val="000000" w:themeColor="text1"/>
        </w:rPr>
        <w:t xml:space="preserve"> </w:t>
      </w:r>
      <w:r w:rsidR="00A147E2">
        <w:rPr>
          <w:rFonts w:cs="Arial"/>
          <w:color w:val="000000" w:themeColor="text1"/>
        </w:rPr>
        <w:t>2</w:t>
      </w:r>
      <w:r w:rsidR="00DC02D9">
        <w:rPr>
          <w:rFonts w:cs="Arial"/>
          <w:color w:val="000000" w:themeColor="text1"/>
        </w:rPr>
        <w:t>3</w:t>
      </w:r>
      <w:r w:rsidR="000E4A78">
        <w:rPr>
          <w:rFonts w:cs="Arial"/>
          <w:color w:val="000000" w:themeColor="text1"/>
        </w:rPr>
        <w:t>/09/2019</w:t>
      </w:r>
    </w:p>
    <w:p w14:paraId="3A369388" w14:textId="76B83BCD" w:rsidR="002574DA" w:rsidRPr="002E40C5" w:rsidRDefault="2657C157" w:rsidP="2657C157">
      <w:pPr>
        <w:spacing w:line="276" w:lineRule="auto"/>
        <w:jc w:val="both"/>
        <w:rPr>
          <w:rFonts w:cs="Arial"/>
        </w:rPr>
      </w:pPr>
      <w:r w:rsidRPr="2657C157">
        <w:rPr>
          <w:rFonts w:cs="Arial"/>
          <w:color w:val="000000" w:themeColor="text1"/>
        </w:rPr>
        <w:t xml:space="preserve">Horário: </w:t>
      </w:r>
      <w:r w:rsidR="00A147E2">
        <w:rPr>
          <w:rFonts w:cs="Arial"/>
          <w:color w:val="000000" w:themeColor="text1"/>
        </w:rPr>
        <w:t xml:space="preserve">09:00h (Horário de Brasília) </w:t>
      </w:r>
    </w:p>
    <w:p w14:paraId="5AC68B51" w14:textId="77777777"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14:paraId="0DDB8423" w14:textId="77777777" w:rsidR="000F104D" w:rsidRPr="002E40C5" w:rsidRDefault="2657C157" w:rsidP="2657C157">
      <w:pPr>
        <w:pStyle w:val="Nivel01"/>
        <w:rPr>
          <w:rFonts w:cs="Arial"/>
        </w:rPr>
      </w:pPr>
      <w:r w:rsidRPr="2657C157">
        <w:rPr>
          <w:rFonts w:cs="Arial"/>
        </w:rPr>
        <w:t>DO OBJETO</w:t>
      </w:r>
    </w:p>
    <w:p w14:paraId="7A825104" w14:textId="2CF7335B" w:rsidR="00FF4C54" w:rsidRPr="00A60F2C" w:rsidRDefault="2657C157" w:rsidP="00A60F2C">
      <w:pPr>
        <w:pStyle w:val="PADRO"/>
        <w:keepNext w:val="0"/>
        <w:widowControl/>
        <w:numPr>
          <w:ilvl w:val="1"/>
          <w:numId w:val="1"/>
        </w:numPr>
        <w:shd w:val="clear" w:color="auto" w:fill="auto"/>
        <w:spacing w:before="120" w:after="120"/>
        <w:rPr>
          <w:rFonts w:ascii="Arial" w:hAnsi="Arial" w:cs="Arial"/>
        </w:rPr>
      </w:pPr>
      <w:r w:rsidRPr="006D6E65">
        <w:rPr>
          <w:rFonts w:ascii="Arial" w:hAnsi="Arial" w:cs="Arial"/>
          <w:color w:val="000000" w:themeColor="text1"/>
        </w:rPr>
        <w:t xml:space="preserve">O objeto da presente licitação é a escolha da proposta mais vantajosa para </w:t>
      </w:r>
      <w:r w:rsidRPr="00A147E2">
        <w:rPr>
          <w:rFonts w:ascii="Arial" w:hAnsi="Arial" w:cs="Arial"/>
        </w:rPr>
        <w:t xml:space="preserve">a </w:t>
      </w:r>
      <w:r w:rsidR="00A60F2C">
        <w:rPr>
          <w:rFonts w:ascii="Arial" w:hAnsi="Arial" w:cs="Arial"/>
        </w:rPr>
        <w:t>concessão onerosa de uso do espaço físico destinado ao funcionamento da cantina/lanchonete do Instituto Federal de Educação, Ciência e Tecnologia de Mato Grosso – Campus Primavera do Leste conforme</w:t>
      </w:r>
      <w:r w:rsidRPr="006D6E65">
        <w:rPr>
          <w:rFonts w:ascii="Arial" w:hAnsi="Arial" w:cs="Arial"/>
          <w:color w:val="000000" w:themeColor="text1"/>
        </w:rPr>
        <w:t xml:space="preserve"> exigências estabelecidas neste Edital e seus anexos.</w:t>
      </w:r>
    </w:p>
    <w:p w14:paraId="4F917E9F" w14:textId="1ECE6C65" w:rsidR="00B929CF" w:rsidRPr="006D6E65" w:rsidRDefault="2657C157" w:rsidP="2657C157">
      <w:pPr>
        <w:pStyle w:val="PargrafodaLista"/>
        <w:spacing w:before="100" w:beforeAutospacing="1" w:after="100" w:afterAutospacing="1" w:line="276" w:lineRule="auto"/>
        <w:ind w:left="1134" w:hanging="425"/>
        <w:jc w:val="both"/>
        <w:rPr>
          <w:rFonts w:cs="Arial"/>
          <w:iCs/>
        </w:rPr>
      </w:pPr>
      <w:r w:rsidRPr="006D6E65">
        <w:rPr>
          <w:rFonts w:cs="Arial"/>
          <w:iCs/>
        </w:rPr>
        <w:t>1.</w:t>
      </w:r>
      <w:r w:rsidR="00A60F2C">
        <w:rPr>
          <w:rFonts w:cs="Arial"/>
          <w:iCs/>
        </w:rPr>
        <w:t>2</w:t>
      </w:r>
      <w:r w:rsidRPr="006D6E65">
        <w:rPr>
          <w:rFonts w:cs="Arial"/>
          <w:iCs/>
        </w:rPr>
        <w:t>. O critério de julgamento adotado será o m</w:t>
      </w:r>
      <w:r w:rsidR="00A60F2C">
        <w:rPr>
          <w:rFonts w:cs="Arial"/>
          <w:iCs/>
        </w:rPr>
        <w:t>aior</w:t>
      </w:r>
      <w:r w:rsidRPr="006D6E65">
        <w:rPr>
          <w:rFonts w:cs="Arial"/>
          <w:iCs/>
        </w:rPr>
        <w:t xml:space="preserve"> </w:t>
      </w:r>
      <w:r w:rsidR="005F7976">
        <w:rPr>
          <w:rFonts w:cs="Arial"/>
          <w:iCs/>
        </w:rPr>
        <w:t>oferta</w:t>
      </w:r>
      <w:r w:rsidR="00A60F2C">
        <w:rPr>
          <w:rFonts w:cs="Arial"/>
          <w:iCs/>
        </w:rPr>
        <w:t xml:space="preserve">, </w:t>
      </w:r>
      <w:r w:rsidRPr="006D6E65">
        <w:rPr>
          <w:rFonts w:cs="Arial"/>
          <w:iCs/>
        </w:rPr>
        <w:t>observadas as exigências contidas neste Edital e seus Anexos quanto às especificações do objeto.</w:t>
      </w:r>
    </w:p>
    <w:p w14:paraId="02477D4B" w14:textId="6542B780" w:rsidR="006E0109" w:rsidRPr="006E0109" w:rsidRDefault="006E0109" w:rsidP="2657C157">
      <w:pPr>
        <w:pStyle w:val="Nivel01"/>
        <w:rPr>
          <w:rFonts w:cs="Arial"/>
          <w:color w:val="auto"/>
        </w:rPr>
      </w:pPr>
      <w:r w:rsidRPr="006E0109">
        <w:rPr>
          <w:rFonts w:cs="Arial"/>
          <w:color w:val="auto"/>
        </w:rPr>
        <w:t>DO ÓRGÃO GERENCIADOR E ÓRGÃOS PARTICIPANTES</w:t>
      </w:r>
      <w:r w:rsidRPr="006E0109">
        <w:rPr>
          <w:rFonts w:cs="Arial"/>
          <w:color w:val="auto"/>
        </w:rPr>
        <w:tab/>
      </w:r>
    </w:p>
    <w:p w14:paraId="733DE692" w14:textId="5CC5F268" w:rsidR="009A33F6" w:rsidRPr="00BA6AF4" w:rsidRDefault="006E0109" w:rsidP="0027181F">
      <w:pPr>
        <w:ind w:left="360"/>
        <w:jc w:val="both"/>
        <w:rPr>
          <w:color w:val="000000" w:themeColor="text1"/>
        </w:rPr>
      </w:pPr>
      <w:r w:rsidRPr="006E0109">
        <w:t xml:space="preserve">2.1 </w:t>
      </w:r>
      <w:r w:rsidR="0027181F">
        <w:t>Não se aplica.</w:t>
      </w:r>
    </w:p>
    <w:p w14:paraId="069E9FD3" w14:textId="0E660FD0" w:rsidR="004F4938" w:rsidRPr="00BA6AF4" w:rsidRDefault="004F4938" w:rsidP="006D73B8">
      <w:pPr>
        <w:ind w:left="360"/>
        <w:jc w:val="both"/>
        <w:rPr>
          <w:color w:val="000000" w:themeColor="text1"/>
        </w:rPr>
      </w:pPr>
    </w:p>
    <w:p w14:paraId="4AE217FF" w14:textId="5EBF7C2F" w:rsidR="00840CCC" w:rsidRDefault="00840CCC" w:rsidP="001321F0">
      <w:pPr>
        <w:jc w:val="both"/>
        <w:rPr>
          <w:rStyle w:val="fontstyle01"/>
          <w:sz w:val="20"/>
          <w:szCs w:val="20"/>
        </w:rPr>
      </w:pPr>
    </w:p>
    <w:p w14:paraId="73128633" w14:textId="5FC762BB" w:rsidR="00295063" w:rsidRDefault="008E36FE" w:rsidP="00DB6272">
      <w:pPr>
        <w:pStyle w:val="Nivel01"/>
      </w:pPr>
      <w:r>
        <w:lastRenderedPageBreak/>
        <w:t>D</w:t>
      </w:r>
      <w:r w:rsidR="00295063" w:rsidRPr="008E36FE">
        <w:t xml:space="preserve">O REGISTRO DE PREÇOS </w:t>
      </w:r>
    </w:p>
    <w:p w14:paraId="6C7655EA" w14:textId="25EBDDD3" w:rsidR="00295063" w:rsidRPr="00BF5F80" w:rsidRDefault="00295063" w:rsidP="00BF5F80">
      <w:pPr>
        <w:pStyle w:val="Nivel01"/>
        <w:numPr>
          <w:ilvl w:val="0"/>
          <w:numId w:val="0"/>
        </w:numPr>
        <w:rPr>
          <w:rFonts w:cs="Arial"/>
          <w:b w:val="0"/>
          <w:color w:val="auto"/>
        </w:rPr>
      </w:pPr>
      <w:r w:rsidRPr="008E36FE">
        <w:rPr>
          <w:rFonts w:cs="Arial"/>
          <w:b w:val="0"/>
          <w:color w:val="auto"/>
        </w:rPr>
        <w:t xml:space="preserve">3.1 </w:t>
      </w:r>
      <w:r w:rsidR="00BF5F80" w:rsidRPr="008E36FE">
        <w:rPr>
          <w:rFonts w:cs="Arial"/>
          <w:b w:val="0"/>
          <w:color w:val="auto"/>
        </w:rPr>
        <w:t>As regras referentes a</w:t>
      </w:r>
      <w:r w:rsidR="00BF5F80">
        <w:rPr>
          <w:rFonts w:cs="Arial"/>
          <w:b w:val="0"/>
          <w:color w:val="auto"/>
        </w:rPr>
        <w:t>o registro de preço decorrem da homologação e assinatura do contrato.</w:t>
      </w:r>
    </w:p>
    <w:p w14:paraId="22127F89" w14:textId="22B48463" w:rsidR="000F104D" w:rsidRPr="008E36FE" w:rsidRDefault="2657C157" w:rsidP="2657C157">
      <w:pPr>
        <w:pStyle w:val="Nivel01"/>
        <w:rPr>
          <w:rFonts w:cs="Arial"/>
          <w:color w:val="auto"/>
        </w:rPr>
      </w:pPr>
      <w:r w:rsidRPr="008E36FE">
        <w:rPr>
          <w:rFonts w:cs="Arial"/>
          <w:color w:val="auto"/>
        </w:rPr>
        <w:t>DOS RECURSOS ORÇAMENTÁRIOS</w:t>
      </w:r>
    </w:p>
    <w:p w14:paraId="3AB36F2E" w14:textId="35DB0E5D" w:rsidR="000F104D" w:rsidRPr="008E36FE" w:rsidRDefault="390C2635" w:rsidP="00080710">
      <w:pPr>
        <w:numPr>
          <w:ilvl w:val="1"/>
          <w:numId w:val="1"/>
        </w:numPr>
        <w:spacing w:before="120" w:after="120" w:line="276" w:lineRule="auto"/>
        <w:ind w:left="425" w:firstLine="0"/>
        <w:jc w:val="both"/>
        <w:rPr>
          <w:rFonts w:cs="Arial"/>
        </w:rPr>
      </w:pPr>
      <w:r w:rsidRPr="008E36FE">
        <w:rPr>
          <w:rFonts w:cs="Arial"/>
        </w:rPr>
        <w:t xml:space="preserve">As </w:t>
      </w:r>
      <w:r w:rsidR="00BF5F80">
        <w:rPr>
          <w:rFonts w:cs="Arial"/>
        </w:rPr>
        <w:t xml:space="preserve">receitas oriundas desta </w:t>
      </w:r>
      <w:r w:rsidRPr="008E36FE">
        <w:rPr>
          <w:rFonts w:cs="Arial"/>
        </w:rPr>
        <w:t>licitação</w:t>
      </w:r>
      <w:r w:rsidR="00683CF1">
        <w:rPr>
          <w:rFonts w:cs="Arial"/>
        </w:rPr>
        <w:t xml:space="preserve"> ficaram disponíveis no orçamento do IFMT Campus Primavera do Leste, e o recolhimento se dará via GRU – Guia de Recolhimento da União</w:t>
      </w:r>
      <w:r w:rsidRPr="008E36FE">
        <w:rPr>
          <w:rFonts w:cs="Arial"/>
        </w:rPr>
        <w:t>, na classificação abaixo:</w:t>
      </w:r>
    </w:p>
    <w:p w14:paraId="10BD0B56" w14:textId="28D93DFA" w:rsidR="000F104D" w:rsidRPr="008E36FE" w:rsidRDefault="2657C157" w:rsidP="2657C157">
      <w:pPr>
        <w:spacing w:before="120" w:after="120" w:line="276" w:lineRule="auto"/>
        <w:ind w:left="1134"/>
        <w:jc w:val="both"/>
        <w:rPr>
          <w:rFonts w:cs="Arial"/>
          <w:lang w:eastAsia="en-US"/>
        </w:rPr>
      </w:pPr>
      <w:r w:rsidRPr="008E36FE">
        <w:rPr>
          <w:rFonts w:cs="Arial"/>
          <w:lang w:eastAsia="en-US"/>
        </w:rPr>
        <w:t xml:space="preserve">Gestão/Unidade: </w:t>
      </w:r>
      <w:r w:rsidR="008E36FE">
        <w:rPr>
          <w:rFonts w:cs="Arial"/>
          <w:lang w:eastAsia="en-US"/>
        </w:rPr>
        <w:t>26414/158970</w:t>
      </w:r>
    </w:p>
    <w:p w14:paraId="3F688AA1" w14:textId="0C41C6C1" w:rsidR="000F104D" w:rsidRDefault="2657C157" w:rsidP="2657C157">
      <w:pPr>
        <w:spacing w:before="120" w:after="120" w:line="276" w:lineRule="auto"/>
        <w:ind w:left="1134"/>
        <w:jc w:val="both"/>
        <w:rPr>
          <w:rFonts w:cs="Arial"/>
          <w:lang w:eastAsia="en-US"/>
        </w:rPr>
      </w:pPr>
      <w:r w:rsidRPr="008E36FE">
        <w:rPr>
          <w:rFonts w:cs="Arial"/>
          <w:lang w:eastAsia="en-US"/>
        </w:rPr>
        <w:t xml:space="preserve">Fonte: </w:t>
      </w:r>
      <w:r w:rsidR="008E36FE">
        <w:rPr>
          <w:rFonts w:cs="Arial"/>
          <w:lang w:eastAsia="en-US"/>
        </w:rPr>
        <w:t>82500</w:t>
      </w:r>
    </w:p>
    <w:p w14:paraId="5272A39E" w14:textId="218F5560" w:rsidR="00683CF1" w:rsidRDefault="00683CF1" w:rsidP="2657C157">
      <w:pPr>
        <w:spacing w:before="120" w:after="120" w:line="276" w:lineRule="auto"/>
        <w:ind w:left="1134"/>
        <w:jc w:val="both"/>
        <w:rPr>
          <w:rFonts w:cs="Arial"/>
          <w:lang w:eastAsia="en-US"/>
        </w:rPr>
      </w:pPr>
      <w:r>
        <w:rPr>
          <w:rFonts w:cs="Arial"/>
          <w:lang w:eastAsia="en-US"/>
        </w:rPr>
        <w:t>Código de Recolhimento GRU: 28804-7</w:t>
      </w:r>
    </w:p>
    <w:p w14:paraId="69B77218" w14:textId="4C4416B0" w:rsidR="00080710" w:rsidRDefault="00683CF1" w:rsidP="00AA4657">
      <w:pPr>
        <w:spacing w:before="120" w:after="120" w:line="276" w:lineRule="auto"/>
        <w:ind w:left="1134"/>
        <w:jc w:val="both"/>
        <w:rPr>
          <w:rFonts w:cs="Arial"/>
          <w:lang w:eastAsia="en-US"/>
        </w:rPr>
      </w:pPr>
      <w:r>
        <w:rPr>
          <w:rFonts w:cs="Arial"/>
          <w:lang w:eastAsia="en-US"/>
        </w:rPr>
        <w:t>Descrição do código de recolhimento: Taxa de uso de imóveis</w:t>
      </w:r>
    </w:p>
    <w:p w14:paraId="76F70F4D" w14:textId="77777777" w:rsidR="000F104D" w:rsidRPr="002E40C5" w:rsidRDefault="2657C157" w:rsidP="2657C157">
      <w:pPr>
        <w:pStyle w:val="Nivel01"/>
        <w:rPr>
          <w:rFonts w:cs="Arial"/>
        </w:rPr>
      </w:pPr>
      <w:r w:rsidRPr="2657C157">
        <w:rPr>
          <w:rFonts w:cs="Arial"/>
        </w:rPr>
        <w:t>DO CREDENCIAMENTO</w:t>
      </w:r>
    </w:p>
    <w:p w14:paraId="7F130231" w14:textId="0415F103" w:rsidR="000F104D"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r w:rsidR="0055113C">
        <w:rPr>
          <w:rFonts w:cs="Arial"/>
          <w:color w:val="000000" w:themeColor="text1"/>
        </w:rPr>
        <w:t xml:space="preserve"> Neste caso em específico será realizado esta licitação na modalidade de Concorrência pelo motivo do Portal de Compras do Governo Federal </w:t>
      </w:r>
      <w:r w:rsidR="00FE66FD">
        <w:rPr>
          <w:rFonts w:cs="Arial"/>
          <w:color w:val="000000" w:themeColor="text1"/>
        </w:rPr>
        <w:t>não disponibilizar ferramenta de lançamento/registro do certame do tipo maior oferta, ou seja, com a qual os licitantes possam ofertar lances crescentes</w:t>
      </w:r>
      <w:r w:rsidR="00BA5D48">
        <w:rPr>
          <w:rFonts w:cs="Arial"/>
          <w:color w:val="000000" w:themeColor="text1"/>
        </w:rPr>
        <w:t>.</w:t>
      </w:r>
    </w:p>
    <w:p w14:paraId="17481082" w14:textId="13EB2015" w:rsidR="00FC65A3" w:rsidRPr="002E40C5" w:rsidRDefault="00575BA7" w:rsidP="004B1193">
      <w:pPr>
        <w:numPr>
          <w:ilvl w:val="1"/>
          <w:numId w:val="1"/>
        </w:numPr>
        <w:spacing w:before="120" w:after="120" w:line="276" w:lineRule="auto"/>
        <w:ind w:left="425" w:firstLine="0"/>
        <w:jc w:val="both"/>
        <w:rPr>
          <w:rFonts w:cs="Arial"/>
        </w:rPr>
      </w:pPr>
      <w:r>
        <w:rPr>
          <w:rFonts w:cs="Arial"/>
          <w:color w:val="000000" w:themeColor="text1"/>
        </w:rPr>
        <w:t>Para participar do pregão eletrônico, o credenciamento da empresa deverá estar regular e os fornecedores/prestadores de serviço deverão utilizar o certificado digital para acessar ao sistema do S</w:t>
      </w:r>
      <w:r w:rsidR="004B1193">
        <w:rPr>
          <w:rFonts w:cs="Arial"/>
          <w:color w:val="000000" w:themeColor="text1"/>
        </w:rPr>
        <w:t>I</w:t>
      </w:r>
      <w:r>
        <w:rPr>
          <w:rFonts w:cs="Arial"/>
          <w:color w:val="000000" w:themeColor="text1"/>
        </w:rPr>
        <w:t>CAF.</w:t>
      </w:r>
    </w:p>
    <w:p w14:paraId="42AE04B2" w14:textId="1F708EE9"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1">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28F706B8"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27C98375" w14:textId="5A749480"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É de responsabilidade exclusiva do licitante o uso adequado do sistema, cabendo-lhe zelar por todas as transações efetuadas diretamente ou por seu representante.</w:t>
      </w:r>
    </w:p>
    <w:p w14:paraId="40872218" w14:textId="481B4E85"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1F2693D3" w:rsidR="00B607A0"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r w:rsidR="004B1193">
        <w:rPr>
          <w:rFonts w:cs="Arial"/>
          <w:color w:val="000000" w:themeColor="text1"/>
          <w:lang w:eastAsia="en-US"/>
        </w:rPr>
        <w:t>.</w:t>
      </w:r>
    </w:p>
    <w:p w14:paraId="2601B5FC" w14:textId="305CA441" w:rsidR="004B1193" w:rsidRPr="004B1193" w:rsidRDefault="004B1193" w:rsidP="004B1193">
      <w:pPr>
        <w:pStyle w:val="PargrafodaLista"/>
        <w:numPr>
          <w:ilvl w:val="1"/>
          <w:numId w:val="1"/>
        </w:numPr>
        <w:tabs>
          <w:tab w:val="left" w:pos="426"/>
        </w:tabs>
        <w:spacing w:before="120" w:after="120" w:line="276" w:lineRule="auto"/>
        <w:ind w:left="426" w:hanging="7"/>
        <w:jc w:val="both"/>
        <w:rPr>
          <w:rFonts w:cs="Arial"/>
          <w:color w:val="000000" w:themeColor="text1"/>
        </w:rPr>
      </w:pPr>
      <w:r>
        <w:rPr>
          <w:rFonts w:cs="Arial"/>
          <w:color w:val="000000" w:themeColor="text1"/>
          <w:lang w:eastAsia="en-US"/>
        </w:rPr>
        <w:lastRenderedPageBreak/>
        <w:t>A perda da senha ou quebra de sigilo deverão ser comunicadas imediatamente ao provedor do sistema para imediato bloqueio de acesso.</w:t>
      </w:r>
      <w:r w:rsidRPr="004B1193">
        <w:rPr>
          <w:rFonts w:cs="Arial"/>
          <w:color w:val="000000" w:themeColor="text1"/>
          <w:lang w:eastAsia="en-US"/>
        </w:rPr>
        <w:tab/>
      </w:r>
    </w:p>
    <w:p w14:paraId="667DF8DF" w14:textId="6EBB3065" w:rsidR="004B1193" w:rsidRPr="004B1193" w:rsidRDefault="004B1193" w:rsidP="004B1193">
      <w:pPr>
        <w:pStyle w:val="PargrafodaLista"/>
        <w:spacing w:before="120" w:after="120" w:line="276" w:lineRule="auto"/>
        <w:ind w:left="1141"/>
        <w:jc w:val="both"/>
        <w:rPr>
          <w:rFonts w:cs="Arial"/>
          <w:color w:val="000000" w:themeColor="text1"/>
        </w:rPr>
      </w:pPr>
    </w:p>
    <w:p w14:paraId="349EF92C" w14:textId="4173EFEA"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r w:rsidR="00DB398C">
        <w:rPr>
          <w:rFonts w:cs="Arial"/>
        </w:rPr>
        <w:t xml:space="preserve"> (C</w:t>
      </w:r>
      <w:r w:rsidR="00B14338">
        <w:rPr>
          <w:rFonts w:cs="Arial"/>
        </w:rPr>
        <w:t>ONCORRÊNCIA</w:t>
      </w:r>
      <w:r w:rsidR="00DB398C">
        <w:rPr>
          <w:rFonts w:cs="Arial"/>
        </w:rPr>
        <w:t>).</w:t>
      </w:r>
    </w:p>
    <w:p w14:paraId="5BFC34AB" w14:textId="54D4D92C" w:rsidR="00532993" w:rsidRPr="00532993" w:rsidRDefault="00AD2971" w:rsidP="00111144">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r w:rsidR="00111144" w:rsidRPr="00532993">
        <w:t xml:space="preserve"> </w:t>
      </w:r>
    </w:p>
    <w:p w14:paraId="4C9AACEA" w14:textId="5195DA6A"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5B0C7E2E" w14:textId="57E34C24" w:rsidR="00AC00D2" w:rsidRPr="00AC00D2" w:rsidRDefault="00AC00D2" w:rsidP="00BB170B">
      <w:pPr>
        <w:numPr>
          <w:ilvl w:val="2"/>
          <w:numId w:val="1"/>
        </w:numPr>
        <w:autoSpaceDE w:val="0"/>
        <w:snapToGrid w:val="0"/>
        <w:spacing w:before="120" w:after="120" w:line="276" w:lineRule="auto"/>
        <w:jc w:val="both"/>
        <w:rPr>
          <w:rFonts w:cs="Arial"/>
        </w:rPr>
      </w:pPr>
      <w:r w:rsidRPr="00C66D5C">
        <w:rPr>
          <w:rFonts w:cs="Arial"/>
        </w:rPr>
        <w:t xml:space="preserve">Para </w:t>
      </w:r>
      <w:r w:rsidR="00C66D5C" w:rsidRPr="00C66D5C">
        <w:rPr>
          <w:rFonts w:cs="Arial"/>
        </w:rPr>
        <w:t>todos os grupos constantes no termo de referência</w:t>
      </w:r>
      <w:r w:rsidRPr="00C66D5C">
        <w:rPr>
          <w:rFonts w:cs="Arial"/>
        </w:rPr>
        <w:t>, a participação é exclusiva a microempresas e empresas de pequeno porte, nos termos do art. 48 da Lei Complementar nº 123, de 14 de dezembro de 2006</w:t>
      </w:r>
      <w:r w:rsidR="00BB170B">
        <w:rPr>
          <w:rFonts w:cs="Arial"/>
        </w:rPr>
        <w:t>, alterada pela Lei Complementar n. 147/2014.</w:t>
      </w:r>
    </w:p>
    <w:p w14:paraId="47C6140D"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14FC11EA" w14:textId="24571A12"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2547F3A9" w14:textId="3B79321C"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545B4FF8" w14:textId="7E926D24"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4E17B210" w14:textId="08598218" w:rsidR="00025E06" w:rsidRPr="002E40C5" w:rsidRDefault="00AC00D2" w:rsidP="001436A8">
      <w:pPr>
        <w:pStyle w:val="PADRO"/>
        <w:keepNext w:val="0"/>
        <w:widowControl/>
        <w:numPr>
          <w:ilvl w:val="2"/>
          <w:numId w:val="1"/>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7E16E8E6" w14:textId="7C582008" w:rsidR="001B7184" w:rsidRPr="002E40C5" w:rsidRDefault="00AC00D2" w:rsidP="001436A8">
      <w:pPr>
        <w:pStyle w:val="PADRO"/>
        <w:numPr>
          <w:ilvl w:val="2"/>
          <w:numId w:val="1"/>
        </w:numPr>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0"/>
    </w:p>
    <w:p w14:paraId="7AD421D5" w14:textId="4DC8C286" w:rsidR="00E878CC" w:rsidRPr="002E40C5" w:rsidRDefault="00AC00D2" w:rsidP="001436A8">
      <w:pPr>
        <w:pStyle w:val="PargrafodaLista"/>
        <w:numPr>
          <w:ilvl w:val="2"/>
          <w:numId w:val="1"/>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28DD8B9E" w14:textId="77777777" w:rsidR="00471425" w:rsidRPr="00471425" w:rsidRDefault="00471425" w:rsidP="00B5715D">
      <w:pPr>
        <w:spacing w:line="276" w:lineRule="auto"/>
        <w:rPr>
          <w:lang w:eastAsia="en-US"/>
        </w:rPr>
      </w:pPr>
    </w:p>
    <w:p w14:paraId="626E72B7" w14:textId="77777777" w:rsidR="00164870" w:rsidRPr="001F28BE" w:rsidRDefault="00164870" w:rsidP="008533D4">
      <w:pPr>
        <w:pStyle w:val="PADRO"/>
        <w:keepNext w:val="0"/>
        <w:widowControl/>
        <w:spacing w:before="120" w:after="120"/>
        <w:ind w:firstLine="0"/>
        <w:rPr>
          <w:highlight w:val="cyan"/>
        </w:rPr>
      </w:pPr>
    </w:p>
    <w:p w14:paraId="0F4BBF55" w14:textId="3C567EB5" w:rsidR="00706C56" w:rsidRPr="006A1E80" w:rsidRDefault="00AC00D2" w:rsidP="001436A8">
      <w:pPr>
        <w:pStyle w:val="PargrafodaLista"/>
        <w:numPr>
          <w:ilvl w:val="2"/>
          <w:numId w:val="1"/>
        </w:numPr>
        <w:tabs>
          <w:tab w:val="left" w:pos="1440"/>
        </w:tabs>
        <w:autoSpaceDE w:val="0"/>
        <w:snapToGrid w:val="0"/>
        <w:spacing w:before="120" w:after="120" w:line="276" w:lineRule="auto"/>
        <w:jc w:val="both"/>
        <w:rPr>
          <w:rFonts w:cs="Arial"/>
          <w:color w:val="000000" w:themeColor="text1"/>
        </w:rPr>
      </w:pPr>
      <w:r>
        <w:rPr>
          <w:rFonts w:cs="Arial"/>
          <w:color w:val="000000"/>
        </w:rPr>
        <w:t>o</w:t>
      </w:r>
      <w:r w:rsidR="006414FF" w:rsidRPr="006A1E80">
        <w:rPr>
          <w:rFonts w:cs="Arial"/>
          <w:color w:val="000000"/>
        </w:rPr>
        <w:t xml:space="preserve">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3C6515EE" w14:textId="77777777" w:rsidR="00D64979" w:rsidRPr="00D64979" w:rsidRDefault="006414FF" w:rsidP="001436A8">
      <w:pPr>
        <w:numPr>
          <w:ilvl w:val="2"/>
          <w:numId w:val="1"/>
        </w:numPr>
        <w:tabs>
          <w:tab w:val="left" w:pos="1440"/>
        </w:tabs>
        <w:autoSpaceDE w:val="0"/>
        <w:snapToGrid w:val="0"/>
        <w:spacing w:before="120" w:after="120" w:line="276" w:lineRule="auto"/>
        <w:jc w:val="both"/>
        <w:rPr>
          <w:rFonts w:eastAsia="Arial" w:cs="Arial"/>
          <w:color w:val="000000" w:themeColor="text1"/>
        </w:rPr>
      </w:pPr>
      <w:r w:rsidRPr="006A1E80">
        <w:rPr>
          <w:color w:val="000000"/>
        </w:rPr>
        <w:t>instituições sem fins lucrativos (parágrafo único do art. 12 da Instrução Normativa/SEG</w:t>
      </w:r>
      <w:r w:rsidR="00D64979">
        <w:rPr>
          <w:color w:val="000000"/>
        </w:rPr>
        <w:t>ES nº 05/2017)</w:t>
      </w:r>
    </w:p>
    <w:p w14:paraId="12BDB368" w14:textId="72E7F614" w:rsidR="00706C56" w:rsidRPr="001436A8" w:rsidRDefault="00D64979" w:rsidP="001436A8">
      <w:pPr>
        <w:numPr>
          <w:ilvl w:val="3"/>
          <w:numId w:val="1"/>
        </w:numPr>
        <w:tabs>
          <w:tab w:val="left" w:pos="1440"/>
        </w:tabs>
        <w:autoSpaceDE w:val="0"/>
        <w:snapToGrid w:val="0"/>
        <w:spacing w:before="120" w:after="120" w:line="276" w:lineRule="auto"/>
        <w:jc w:val="both"/>
        <w:rPr>
          <w:rFonts w:eastAsia="Arial" w:cs="Arial"/>
        </w:rPr>
      </w:pPr>
      <w:r>
        <w:rPr>
          <w:color w:val="000000"/>
        </w:rPr>
        <w:t>É admissível a participação de</w:t>
      </w:r>
      <w:r w:rsidR="006414FF" w:rsidRPr="006A1E80">
        <w:rPr>
          <w:color w:val="000000"/>
        </w:rPr>
        <w:t xml:space="preserve"> organizações sociais, qualificadas na forma dos arts. 5º a 7º da Lei 9.637/1998, desde que os serviços objeto desta licitação se </w:t>
      </w:r>
      <w:r w:rsidR="006414FF" w:rsidRPr="001436A8">
        <w:rPr>
          <w:color w:val="000000"/>
        </w:rPr>
        <w:t>insiram entre as atividades previstas no contrato de gestão firmado entre o Poder Público e a organização social (Acórdão nº 1.406/20</w:t>
      </w:r>
      <w:r w:rsidR="006803C4" w:rsidRPr="001436A8">
        <w:rPr>
          <w:color w:val="000000"/>
        </w:rPr>
        <w:t>17</w:t>
      </w:r>
      <w:r w:rsidR="006803C4" w:rsidRPr="001436A8">
        <w:rPr>
          <w:rFonts w:eastAsia="Arial"/>
          <w:color w:val="000000"/>
        </w:rPr>
        <w:t>-</w:t>
      </w:r>
      <w:r w:rsidR="006803C4" w:rsidRPr="001436A8">
        <w:rPr>
          <w:rFonts w:eastAsia="Arial" w:cs="Arial"/>
          <w:color w:val="000000"/>
        </w:rPr>
        <w:t xml:space="preserve"> </w:t>
      </w:r>
      <w:r w:rsidR="006803C4" w:rsidRPr="001436A8">
        <w:rPr>
          <w:color w:val="000000"/>
        </w:rPr>
        <w:t>TCU-Plenári</w:t>
      </w:r>
      <w:r w:rsidR="006803C4" w:rsidRPr="001436A8">
        <w:rPr>
          <w:rFonts w:eastAsia="Arial"/>
          <w:color w:val="000000"/>
        </w:rPr>
        <w:t>o</w:t>
      </w:r>
      <w:r w:rsidR="006414FF" w:rsidRPr="001436A8">
        <w:rPr>
          <w:rFonts w:eastAsia="Arial" w:cs="Arial"/>
          <w:color w:val="000000"/>
        </w:rPr>
        <w:t>)</w:t>
      </w:r>
      <w:r w:rsidR="00706C56" w:rsidRPr="001436A8">
        <w:rPr>
          <w:rFonts w:eastAsia="Arial" w:cs="Arial"/>
          <w:color w:val="000000"/>
        </w:rPr>
        <w:t xml:space="preserve">, mediante </w:t>
      </w:r>
      <w:r w:rsidR="00706C56" w:rsidRPr="001436A8">
        <w:rPr>
          <w:rFonts w:eastAsia="Arial" w:cs="Arial"/>
        </w:rPr>
        <w:t>apresentação do Contrato de Gestão</w:t>
      </w:r>
      <w:r w:rsidR="00B129B3" w:rsidRPr="001436A8">
        <w:rPr>
          <w:rFonts w:eastAsia="Arial" w:cs="Arial"/>
        </w:rPr>
        <w:t xml:space="preserve"> e dos respectivos atos constitutivos</w:t>
      </w:r>
      <w:r w:rsidR="006414FF" w:rsidRPr="001436A8">
        <w:rPr>
          <w:rFonts w:eastAsia="Arial" w:cs="Arial"/>
        </w:rPr>
        <w:t>.</w:t>
      </w:r>
    </w:p>
    <w:p w14:paraId="43D0328B" w14:textId="77777777" w:rsidR="001436A8" w:rsidRPr="001436A8" w:rsidRDefault="001436A8" w:rsidP="001436A8">
      <w:pPr>
        <w:pStyle w:val="PADRO"/>
        <w:numPr>
          <w:ilvl w:val="1"/>
          <w:numId w:val="1"/>
        </w:numPr>
        <w:tabs>
          <w:tab w:val="left" w:pos="1440"/>
        </w:tabs>
        <w:autoSpaceDE w:val="0"/>
        <w:snapToGrid w:val="0"/>
        <w:spacing w:before="120" w:after="120"/>
        <w:textAlignment w:val="auto"/>
        <w:rPr>
          <w:rFonts w:ascii="Arial" w:hAnsi="Arial" w:cs="Arial"/>
          <w:iCs/>
        </w:rPr>
      </w:pPr>
      <w:r w:rsidRPr="001436A8">
        <w:rPr>
          <w:rFonts w:ascii="Arial" w:hAnsi="Arial" w:cs="Arial"/>
          <w:iCs/>
        </w:rPr>
        <w:t xml:space="preserve">Será permitida a participação de cooperativas, desde que apresentem modelo de gestão </w:t>
      </w:r>
      <w:r w:rsidRPr="001436A8">
        <w:rPr>
          <w:rFonts w:ascii="Arial" w:hAnsi="Arial" w:cs="Arial"/>
          <w:iCs/>
        </w:rPr>
        <w:lastRenderedPageBreak/>
        <w:t>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252FCD3F" w14:textId="77777777" w:rsidR="001436A8" w:rsidRPr="001436A8" w:rsidRDefault="001436A8" w:rsidP="001436A8">
      <w:pPr>
        <w:pStyle w:val="PADRO"/>
        <w:numPr>
          <w:ilvl w:val="2"/>
          <w:numId w:val="1"/>
        </w:numPr>
        <w:tabs>
          <w:tab w:val="left" w:pos="1440"/>
        </w:tabs>
        <w:autoSpaceDE w:val="0"/>
        <w:snapToGrid w:val="0"/>
        <w:spacing w:before="120" w:after="120"/>
        <w:textAlignment w:val="auto"/>
        <w:rPr>
          <w:rFonts w:ascii="Arial" w:hAnsi="Arial" w:cs="Arial"/>
          <w:iCs/>
        </w:rPr>
      </w:pPr>
      <w:r w:rsidRPr="001436A8">
        <w:rPr>
          <w:rFonts w:ascii="Arial" w:hAnsi="Arial" w:cs="Arial"/>
          <w:iCs/>
        </w:rPr>
        <w:t>Em sendo permitida a participação de cooperativas, serão estendidas a elas os benefícios previstos para as microempresas e empresas de pequeno porte quando elas atenderem ao disposto no art. 34 da Lei nº 11.488, de 15 de junho de 2007.</w:t>
      </w:r>
    </w:p>
    <w:p w14:paraId="7DEC50BD" w14:textId="73CB9591"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293EBEA4" w14:textId="7896D550" w:rsidR="006414FF" w:rsidRPr="00171D22"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w:t>
      </w:r>
      <w:r w:rsidRPr="00171D22">
        <w:rPr>
          <w:rFonts w:cs="Arial"/>
          <w:shd w:val="clear" w:color="auto" w:fill="FFFFFF"/>
        </w:rPr>
        <w:t>jurídica na qual haja administrador ou sócio com poder de direção, familiar de:</w:t>
      </w:r>
    </w:p>
    <w:p w14:paraId="6724652E" w14:textId="77777777" w:rsidR="006414FF" w:rsidRPr="00171D22"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r w:rsidRPr="00171D22">
        <w:rPr>
          <w:rFonts w:ascii="Arial" w:hAnsi="Arial" w:cs="Arial"/>
          <w:sz w:val="20"/>
          <w:szCs w:val="20"/>
          <w:shd w:val="clear" w:color="auto" w:fill="FFFFFF"/>
        </w:rPr>
        <w:t>detentor de cargo em comissão ou função de confiança que atue na área responsável pela demanda ou contratação; ou</w:t>
      </w:r>
    </w:p>
    <w:p w14:paraId="7A4A7A1D" w14:textId="77777777" w:rsidR="006414FF" w:rsidRPr="00171D22"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sz w:val="18"/>
          <w:szCs w:val="18"/>
        </w:rPr>
      </w:pPr>
      <w:r w:rsidRPr="00171D22">
        <w:rPr>
          <w:rFonts w:ascii="Arial" w:hAnsi="Arial" w:cs="Arial"/>
          <w:sz w:val="20"/>
          <w:szCs w:val="20"/>
          <w:shd w:val="clear" w:color="auto" w:fill="FFFFFF"/>
        </w:rPr>
        <w:t>de autoridade hierarquicamente superior no âmbito do órgão contratante.</w:t>
      </w:r>
    </w:p>
    <w:p w14:paraId="163B93AA" w14:textId="0E1043EB" w:rsidR="006414FF" w:rsidRPr="00171D22"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sz w:val="18"/>
          <w:szCs w:val="18"/>
        </w:rPr>
      </w:pPr>
      <w:r w:rsidRPr="00171D22">
        <w:rPr>
          <w:rFonts w:ascii="Arial" w:hAnsi="Arial" w:cs="Arial"/>
          <w:sz w:val="20"/>
          <w:szCs w:val="20"/>
          <w:shd w:val="clear" w:color="auto" w:fill="FFFFFF"/>
        </w:rPr>
        <w:t>Para os fins do disposto neste item</w:t>
      </w:r>
      <w:r w:rsidRPr="00171D22">
        <w:rPr>
          <w:rFonts w:ascii="Arial" w:hAnsi="Arial" w:cs="Arial"/>
          <w:i/>
          <w:iCs/>
          <w:sz w:val="20"/>
          <w:szCs w:val="20"/>
          <w:shd w:val="clear" w:color="auto" w:fill="FFFFFF"/>
        </w:rPr>
        <w:t>,</w:t>
      </w:r>
      <w:r w:rsidRPr="00171D22">
        <w:rPr>
          <w:rFonts w:ascii="Arial" w:hAnsi="Arial" w:cs="Arial"/>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45EDF8DB"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171D22">
        <w:rPr>
          <w:rFonts w:cs="Arial"/>
          <w:shd w:val="clear" w:color="auto" w:fill="FFFFFF"/>
        </w:rPr>
        <w:t xml:space="preserve">Nos termos do art. 7° do Decreto n° 7.203, de 2010, é vedada, ainda, a utilização, na execução dos serviços </w:t>
      </w:r>
      <w:r w:rsidRPr="00171D22">
        <w:rPr>
          <w:rFonts w:cs="Arial"/>
        </w:rPr>
        <w:t>contratados</w:t>
      </w:r>
      <w:r w:rsidRPr="00171D22">
        <w:rPr>
          <w:rFonts w:cs="Arial"/>
          <w:shd w:val="clear" w:color="auto" w:fill="FFFFFF"/>
        </w:rPr>
        <w:t xml:space="preserve">, de empregado da </w:t>
      </w:r>
      <w:r w:rsidR="00F1419B" w:rsidRPr="00171D22">
        <w:rPr>
          <w:rFonts w:cs="Arial"/>
          <w:shd w:val="clear" w:color="auto" w:fill="FFFFFF"/>
        </w:rPr>
        <w:t>futura contratada</w:t>
      </w:r>
      <w:r w:rsidRPr="00171D22">
        <w:rPr>
          <w:rFonts w:cs="Arial"/>
          <w:shd w:val="clear" w:color="auto" w:fill="FFFFFF"/>
        </w:rPr>
        <w:t xml:space="preserve"> que seja familiar de agente público ocupante de cargo </w:t>
      </w:r>
      <w:r w:rsidRPr="006A1E80">
        <w:rPr>
          <w:rFonts w:cs="Arial"/>
          <w:color w:val="000000"/>
          <w:shd w:val="clear" w:color="auto" w:fill="FFFFFF"/>
        </w:rPr>
        <w:t>em comissão ou função de confiança neste órgão contratante.</w:t>
      </w:r>
    </w:p>
    <w:p w14:paraId="3207C26B"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6581BE7B" w14:textId="77777777"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14:paraId="5D00E66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0E9118C6"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3C470B0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6EBA4DCC" w14:textId="77777777"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621AF4E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3A7831EA" w14:textId="5A2CD593"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7C477D86" w14:textId="08258CC0"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17049815"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5DA7659B"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está ciente e concorda com as condições contidas no Edital e seus anexos, bem como de que cumpre plenamente os requisitos de habilitação definidos no Edital;</w:t>
      </w:r>
    </w:p>
    <w:p w14:paraId="79F1C2BF"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lastRenderedPageBreak/>
        <w:t xml:space="preserve">que inexistem fatos impeditivos para sua habilitação no certame, ciente da obrigatoriedade de declarar ocorrências posteriores; </w:t>
      </w:r>
    </w:p>
    <w:p w14:paraId="4AC9189D"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14:paraId="76B97E98"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453A74B2"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E9BA4A8" w14:textId="77777777"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3CB965B0" w14:textId="77777777" w:rsidR="000F104D" w:rsidRPr="002E40C5" w:rsidRDefault="2657C157" w:rsidP="2657C157">
      <w:pPr>
        <w:pStyle w:val="Nivel01"/>
        <w:rPr>
          <w:rFonts w:cs="Arial"/>
        </w:rPr>
      </w:pPr>
      <w:r w:rsidRPr="2657C157">
        <w:rPr>
          <w:rFonts w:cs="Arial"/>
        </w:rPr>
        <w:t>DO ENVIO DA PROPOSTA</w:t>
      </w:r>
    </w:p>
    <w:p w14:paraId="2F7EE84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licitante deverá encaminhar a proposta por meio do sistema eletrônico até a data e horário marcados para abertura da sessão, quando, então, encerrar-se-á automaticamente a fase de recebimento de propostas.</w:t>
      </w:r>
    </w:p>
    <w:p w14:paraId="2A3527BB"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licitante será responsável por todas as transações que forem efetuadas em seu nome no sistema eletrônico, assumindo como firmes e verdadeiras suas propostas e lances. </w:t>
      </w:r>
    </w:p>
    <w:p w14:paraId="5441F2CB" w14:textId="77777777" w:rsidR="004A1BC0"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0C48FD" w14:textId="1D300EE0" w:rsidR="000F104D" w:rsidRPr="007B2CBA"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 xml:space="preserve">Até a abertura da sessão, os licitantes poderão retirar ou substituir as propostas apresentadas.  </w:t>
      </w:r>
    </w:p>
    <w:p w14:paraId="57B762CB" w14:textId="01CD9A5D" w:rsidR="007B2CBA" w:rsidRPr="002E40C5" w:rsidRDefault="007B2CBA" w:rsidP="007B2CBA">
      <w:pPr>
        <w:spacing w:before="120" w:after="120" w:line="276" w:lineRule="auto"/>
        <w:ind w:left="425" w:firstLine="283"/>
        <w:jc w:val="both"/>
        <w:rPr>
          <w:rFonts w:cs="Arial"/>
          <w:color w:val="000000" w:themeColor="text1"/>
        </w:rPr>
      </w:pPr>
      <w:r>
        <w:rPr>
          <w:rFonts w:cs="Arial"/>
        </w:rPr>
        <w:t>7.4.1</w:t>
      </w:r>
      <w:r>
        <w:rPr>
          <w:rFonts w:cs="Arial"/>
        </w:rPr>
        <w:tab/>
        <w:t>A manutenção da proposta até a data de abertura da sessão eletrônica implica obrigatoriedade de cumprimento das disposições nelas contidas, assumindo o licitante, caso vencedor, o compromisso</w:t>
      </w:r>
      <w:r w:rsidR="006348EF">
        <w:rPr>
          <w:rFonts w:cs="Arial"/>
        </w:rPr>
        <w:t xml:space="preserve"> de executar o objeto conforme especificações e exigências deste Edital.</w:t>
      </w:r>
    </w:p>
    <w:p w14:paraId="4F58D352" w14:textId="77777777" w:rsidR="000F104D" w:rsidRPr="00DE3FD1"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 xml:space="preserve">O licitante deverá enviar sua proposta mediante o preenchimento, no sistema </w:t>
      </w:r>
      <w:r w:rsidRPr="00DE3FD1">
        <w:rPr>
          <w:rFonts w:cs="Arial"/>
        </w:rPr>
        <w:t>eletrônico, dos seguintes campos:</w:t>
      </w:r>
    </w:p>
    <w:p w14:paraId="569E7F3D" w14:textId="48B37863" w:rsidR="00DE3FD1" w:rsidRPr="00DE3FD1" w:rsidRDefault="00741736" w:rsidP="00554009">
      <w:pPr>
        <w:tabs>
          <w:tab w:val="left" w:pos="1440"/>
        </w:tabs>
        <w:autoSpaceDE w:val="0"/>
        <w:snapToGrid w:val="0"/>
        <w:spacing w:before="120" w:after="120" w:line="276" w:lineRule="auto"/>
        <w:ind w:left="992"/>
        <w:jc w:val="both"/>
        <w:rPr>
          <w:rFonts w:cs="Arial"/>
        </w:rPr>
      </w:pPr>
      <w:r w:rsidRPr="00741736">
        <w:rPr>
          <w:rFonts w:cs="Arial"/>
          <w:iCs/>
        </w:rPr>
        <w:t>7.5.1.</w:t>
      </w:r>
      <w:r w:rsidR="2657C157" w:rsidRPr="00741736">
        <w:rPr>
          <w:rFonts w:cs="Arial"/>
          <w:iCs/>
        </w:rPr>
        <w:t xml:space="preserve"> </w:t>
      </w:r>
      <w:r w:rsidR="0031249E" w:rsidRPr="00741736">
        <w:rPr>
          <w:rFonts w:cs="Arial"/>
          <w:iCs/>
        </w:rPr>
        <w:t>Valor mensal e anual do</w:t>
      </w:r>
      <w:r w:rsidR="00DE3FD1" w:rsidRPr="00741736">
        <w:rPr>
          <w:rFonts w:cs="Arial"/>
          <w:iCs/>
        </w:rPr>
        <w:t>s</w:t>
      </w:r>
      <w:r w:rsidR="0031249E" w:rsidRPr="00741736">
        <w:rPr>
          <w:rFonts w:cs="Arial"/>
          <w:iCs/>
        </w:rPr>
        <w:t xml:space="preserve"> ite</w:t>
      </w:r>
      <w:r w:rsidR="00DE3FD1" w:rsidRPr="00741736">
        <w:rPr>
          <w:rFonts w:cs="Arial"/>
          <w:iCs/>
        </w:rPr>
        <w:t>ns do grupo.</w:t>
      </w:r>
    </w:p>
    <w:p w14:paraId="76CF0014" w14:textId="5B0E8C08" w:rsidR="00DE3FD1" w:rsidRPr="00741736" w:rsidRDefault="00741736" w:rsidP="00741736">
      <w:pPr>
        <w:tabs>
          <w:tab w:val="left" w:pos="1440"/>
        </w:tabs>
        <w:autoSpaceDE w:val="0"/>
        <w:snapToGrid w:val="0"/>
        <w:spacing w:before="120" w:after="120" w:line="276" w:lineRule="auto"/>
        <w:ind w:left="992"/>
        <w:jc w:val="both"/>
        <w:rPr>
          <w:rFonts w:cs="Arial"/>
        </w:rPr>
      </w:pPr>
      <w:r>
        <w:rPr>
          <w:rFonts w:cs="Arial"/>
        </w:rPr>
        <w:t>7.5.2</w:t>
      </w:r>
      <w:r w:rsidR="0031249E" w:rsidRPr="00741736">
        <w:rPr>
          <w:rFonts w:cs="Arial"/>
        </w:rPr>
        <w:t xml:space="preserve"> Descrição detalhada do objeto</w:t>
      </w:r>
      <w:r>
        <w:rPr>
          <w:rFonts w:cs="Arial"/>
        </w:rPr>
        <w:t xml:space="preserve"> conforme especificação do Termo de Referência</w:t>
      </w:r>
      <w:r w:rsidR="0031249E" w:rsidRPr="00741736">
        <w:rPr>
          <w:rFonts w:cs="Arial"/>
        </w:rPr>
        <w:t>, contendo entre outras, as seguintes informações:</w:t>
      </w:r>
    </w:p>
    <w:p w14:paraId="4B556E82" w14:textId="50A9EE55" w:rsidR="00DE3FD1" w:rsidRDefault="00741736" w:rsidP="00DE3FD1">
      <w:pPr>
        <w:pStyle w:val="PargrafodaLista"/>
        <w:tabs>
          <w:tab w:val="left" w:pos="1440"/>
        </w:tabs>
        <w:autoSpaceDE w:val="0"/>
        <w:snapToGrid w:val="0"/>
        <w:spacing w:before="120" w:after="120" w:line="276" w:lineRule="auto"/>
        <w:ind w:left="1712"/>
        <w:jc w:val="both"/>
        <w:rPr>
          <w:rFonts w:cs="Arial"/>
        </w:rPr>
      </w:pPr>
      <w:r>
        <w:rPr>
          <w:rFonts w:cs="Arial"/>
        </w:rPr>
        <w:t>7</w:t>
      </w:r>
      <w:r w:rsidR="00DE3FD1">
        <w:rPr>
          <w:rFonts w:cs="Arial"/>
        </w:rPr>
        <w:t>.</w:t>
      </w:r>
      <w:r>
        <w:rPr>
          <w:rFonts w:cs="Arial"/>
        </w:rPr>
        <w:t>5</w:t>
      </w:r>
      <w:r w:rsidR="00DE3FD1">
        <w:rPr>
          <w:rFonts w:cs="Arial"/>
        </w:rPr>
        <w:t>.2.1. Quantidade;</w:t>
      </w:r>
    </w:p>
    <w:p w14:paraId="5FA36F66" w14:textId="76DD3DAB" w:rsidR="00DE3FD1" w:rsidRDefault="00741736" w:rsidP="00DE3FD1">
      <w:pPr>
        <w:pStyle w:val="PargrafodaLista"/>
        <w:tabs>
          <w:tab w:val="left" w:pos="1440"/>
        </w:tabs>
        <w:autoSpaceDE w:val="0"/>
        <w:snapToGrid w:val="0"/>
        <w:spacing w:before="120" w:after="120" w:line="276" w:lineRule="auto"/>
        <w:ind w:left="1712"/>
        <w:jc w:val="both"/>
        <w:rPr>
          <w:rFonts w:cs="Arial"/>
        </w:rPr>
      </w:pPr>
      <w:r>
        <w:rPr>
          <w:rFonts w:cs="Arial"/>
        </w:rPr>
        <w:t>7</w:t>
      </w:r>
      <w:r w:rsidR="00DE3FD1">
        <w:rPr>
          <w:rFonts w:cs="Arial"/>
        </w:rPr>
        <w:t>.</w:t>
      </w:r>
      <w:r>
        <w:rPr>
          <w:rFonts w:cs="Arial"/>
        </w:rPr>
        <w:t>5</w:t>
      </w:r>
      <w:r w:rsidR="00DE3FD1">
        <w:rPr>
          <w:rFonts w:cs="Arial"/>
        </w:rPr>
        <w:t>.2.2. Valor mensa</w:t>
      </w:r>
      <w:r>
        <w:rPr>
          <w:rFonts w:cs="Arial"/>
        </w:rPr>
        <w:t>l dos itens</w:t>
      </w:r>
      <w:r w:rsidR="00DE3FD1">
        <w:rPr>
          <w:rFonts w:cs="Arial"/>
        </w:rPr>
        <w:t>;</w:t>
      </w:r>
    </w:p>
    <w:p w14:paraId="1BCB6F25" w14:textId="55486FDE" w:rsidR="000F104D" w:rsidRDefault="000F104D" w:rsidP="00080710">
      <w:pPr>
        <w:numPr>
          <w:ilvl w:val="1"/>
          <w:numId w:val="1"/>
        </w:numPr>
        <w:spacing w:before="120" w:after="120" w:line="276" w:lineRule="auto"/>
        <w:ind w:left="425" w:firstLine="0"/>
        <w:jc w:val="both"/>
        <w:rPr>
          <w:rFonts w:cs="Arial"/>
        </w:rPr>
      </w:pPr>
      <w:r w:rsidRPr="2657C157">
        <w:rPr>
          <w:rFonts w:cs="Arial"/>
        </w:rPr>
        <w:lastRenderedPageBreak/>
        <w:t>Todas as especificações do objeto contidas na proposta vinculam a Contratada</w:t>
      </w:r>
      <w:r w:rsidR="00E8357D" w:rsidRPr="2657C157">
        <w:rPr>
          <w:rFonts w:cs="Arial"/>
        </w:rPr>
        <w:t>.</w:t>
      </w:r>
    </w:p>
    <w:p w14:paraId="0DC1A58A" w14:textId="77777777" w:rsidR="00532993" w:rsidRP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66739FA1" w14:textId="77777777" w:rsidR="000F104D"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7CBFBE5F" w14:textId="19C49BA5" w:rsidR="00D47E56" w:rsidRPr="002E40C5" w:rsidRDefault="2657C157" w:rsidP="003D729D">
      <w:pPr>
        <w:pStyle w:val="PargrafodaLista"/>
        <w:numPr>
          <w:ilvl w:val="2"/>
          <w:numId w:val="11"/>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532993">
        <w:rPr>
          <w:rFonts w:cs="Arial"/>
          <w:color w:val="000000" w:themeColor="text1"/>
        </w:rPr>
        <w:t>MP</w:t>
      </w:r>
      <w:r w:rsidRPr="2657C157">
        <w:rPr>
          <w:rFonts w:cs="Arial"/>
          <w:color w:val="000000" w:themeColor="text1"/>
        </w:rPr>
        <w:t xml:space="preserve"> n.5/2017. </w:t>
      </w:r>
    </w:p>
    <w:p w14:paraId="5E55FC7D" w14:textId="77777777" w:rsidR="006A1E80" w:rsidRPr="006A1E80" w:rsidRDefault="00F01FD1" w:rsidP="00080710">
      <w:pPr>
        <w:numPr>
          <w:ilvl w:val="1"/>
          <w:numId w:val="1"/>
        </w:numPr>
        <w:spacing w:before="120" w:after="120" w:line="276" w:lineRule="auto"/>
        <w:ind w:left="496" w:firstLine="0"/>
        <w:jc w:val="both"/>
        <w:rPr>
          <w:rFonts w:cs="Arial"/>
        </w:rPr>
      </w:pPr>
      <w:r w:rsidRPr="006A1E80">
        <w:rPr>
          <w:rFonts w:cs="Arial"/>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42CAC892" w14:textId="7636CFD5"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46D2A926" w14:textId="1E64C00B" w:rsidR="00457B6F" w:rsidRDefault="00457B6F" w:rsidP="00457B6F">
      <w:pPr>
        <w:spacing w:before="120" w:after="120" w:line="276" w:lineRule="auto"/>
        <w:jc w:val="both"/>
        <w:rPr>
          <w:rFonts w:cs="Arial"/>
          <w:highlight w:val="green"/>
        </w:rPr>
      </w:pPr>
    </w:p>
    <w:p w14:paraId="264EE91E" w14:textId="77777777" w:rsidR="008025AE" w:rsidRPr="005B1C59" w:rsidRDefault="008025AE" w:rsidP="00457B6F">
      <w:pPr>
        <w:spacing w:before="120" w:after="120" w:line="276" w:lineRule="auto"/>
        <w:jc w:val="both"/>
        <w:rPr>
          <w:rFonts w:cs="Arial"/>
        </w:rPr>
      </w:pPr>
    </w:p>
    <w:p w14:paraId="4F72B303" w14:textId="345AAA2E"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25A9D976" w14:textId="4F34218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w:t>
      </w:r>
      <w:r w:rsidRPr="005B1C59">
        <w:rPr>
          <w:rFonts w:cs="Arial"/>
        </w:rPr>
        <w:lastRenderedPageBreak/>
        <w:t xml:space="preserve">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00085791"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76749008" w14:textId="70B4FDFA" w:rsidR="00B607A0" w:rsidRDefault="2657C157" w:rsidP="00F35325">
      <w:pPr>
        <w:numPr>
          <w:ilvl w:val="1"/>
          <w:numId w:val="1"/>
        </w:numPr>
        <w:spacing w:before="120" w:after="120" w:line="276" w:lineRule="auto"/>
        <w:ind w:left="496" w:firstLine="0"/>
        <w:jc w:val="both"/>
        <w:rPr>
          <w:lang w:eastAsia="en-US"/>
        </w:rPr>
      </w:pPr>
      <w:r w:rsidRPr="2657C157">
        <w:rPr>
          <w:rFonts w:cs="Arial"/>
          <w:color w:val="000000" w:themeColor="text1"/>
        </w:rPr>
        <w:t xml:space="preserve">O prazo de validade da proposta não será inferior a </w:t>
      </w:r>
      <w:r w:rsidR="00281DDD">
        <w:rPr>
          <w:rFonts w:cs="Arial"/>
          <w:color w:val="000000" w:themeColor="text1"/>
        </w:rPr>
        <w:t xml:space="preserve">60 (sessenta)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r w:rsidR="00F35325">
        <w:rPr>
          <w:lang w:eastAsia="en-US"/>
        </w:rPr>
        <w:t xml:space="preserve"> </w:t>
      </w:r>
    </w:p>
    <w:p w14:paraId="6B84FC94" w14:textId="1304DEE3"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 (Acórdão nº 1455/2018 -TCU - Plenário);</w:t>
      </w:r>
    </w:p>
    <w:p w14:paraId="5FCD73BC" w14:textId="11903113"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9754FC" w:rsidRPr="005B1C59">
        <w:rPr>
          <w:rFonts w:cs="Arial"/>
          <w:color w:val="000000" w:themeColor="text1"/>
        </w:rPr>
        <w:t>sobre preço</w:t>
      </w:r>
      <w:r w:rsidRPr="005B1C59">
        <w:rPr>
          <w:rFonts w:cs="Arial"/>
          <w:color w:val="000000" w:themeColor="text1"/>
        </w:rPr>
        <w:t xml:space="preserve"> na execução do contrato</w:t>
      </w:r>
    </w:p>
    <w:p w14:paraId="2C27479D" w14:textId="77777777" w:rsidR="000F104D" w:rsidRPr="002E40C5" w:rsidRDefault="2657C157" w:rsidP="003D729D">
      <w:pPr>
        <w:pStyle w:val="Nivel01"/>
        <w:numPr>
          <w:ilvl w:val="0"/>
          <w:numId w:val="11"/>
        </w:numPr>
        <w:rPr>
          <w:rFonts w:cs="Arial"/>
          <w:color w:val="auto"/>
        </w:rPr>
      </w:pPr>
      <w:r w:rsidRPr="2657C157">
        <w:rPr>
          <w:rFonts w:cs="Arial"/>
          <w:color w:val="auto"/>
        </w:rPr>
        <w:t xml:space="preserve"> DA FORMULAÇÃO DE LANCES E JULGAMENTO DAS PROPOSTAS</w:t>
      </w:r>
    </w:p>
    <w:p w14:paraId="79F31637" w14:textId="3FD7D5B1"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w:t>
      </w:r>
      <w:r w:rsidR="00203E65">
        <w:rPr>
          <w:rFonts w:cs="Arial"/>
          <w:color w:val="000000" w:themeColor="text1"/>
          <w:lang w:eastAsia="en-US"/>
        </w:rPr>
        <w:t xml:space="preserve"> de forma presencial</w:t>
      </w:r>
      <w:r w:rsidRPr="2657C157">
        <w:rPr>
          <w:rFonts w:cs="Arial"/>
          <w:color w:val="000000" w:themeColor="text1"/>
          <w:lang w:eastAsia="en-US"/>
        </w:rPr>
        <w:t>, por meio de sistema eletrônico, na data, horário e local indicados neste Edital.</w:t>
      </w:r>
    </w:p>
    <w:p w14:paraId="7DA8476B" w14:textId="77777777" w:rsidR="00B70404" w:rsidRPr="002E40C5" w:rsidRDefault="00B70404" w:rsidP="00F57532">
      <w:pPr>
        <w:pStyle w:val="PargrafodaLista"/>
        <w:spacing w:before="120" w:after="120" w:line="276" w:lineRule="auto"/>
        <w:ind w:left="856"/>
        <w:jc w:val="both"/>
        <w:rPr>
          <w:rFonts w:cs="Arial"/>
          <w:color w:val="000000"/>
          <w:szCs w:val="20"/>
        </w:rPr>
      </w:pPr>
    </w:p>
    <w:p w14:paraId="3BC8D56C" w14:textId="77777777" w:rsidR="000F104D" w:rsidRPr="002E40C5" w:rsidRDefault="2657C157" w:rsidP="003D729D">
      <w:pPr>
        <w:pStyle w:val="PargrafodaLista"/>
        <w:numPr>
          <w:ilvl w:val="1"/>
          <w:numId w:val="12"/>
        </w:numPr>
        <w:spacing w:before="120" w:after="120" w:line="276" w:lineRule="auto"/>
        <w:jc w:val="both"/>
        <w:rPr>
          <w:rFonts w:cs="Arial"/>
          <w:color w:val="000000" w:themeColor="text1"/>
        </w:rPr>
      </w:pPr>
      <w:r w:rsidRPr="2657C157">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653868B1"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40154583" w14:textId="77777777" w:rsidR="00005A68" w:rsidRPr="002E40C5" w:rsidRDefault="2657C157" w:rsidP="003D729D">
      <w:pPr>
        <w:pStyle w:val="PADRO"/>
        <w:keepNext w:val="0"/>
        <w:widowControl/>
        <w:numPr>
          <w:ilvl w:val="2"/>
          <w:numId w:val="12"/>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0B188C0F" w14:textId="77777777" w:rsidR="00005A68" w:rsidRPr="002E40C5" w:rsidRDefault="2657C157" w:rsidP="003D729D">
      <w:pPr>
        <w:pStyle w:val="PADRO"/>
        <w:keepNext w:val="0"/>
        <w:widowControl/>
        <w:numPr>
          <w:ilvl w:val="1"/>
          <w:numId w:val="12"/>
        </w:numPr>
        <w:spacing w:before="120" w:after="12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47C1CA47" w14:textId="521FC44F" w:rsidR="000F104D" w:rsidRPr="002E40C5" w:rsidRDefault="390C2635" w:rsidP="003D729D">
      <w:pPr>
        <w:numPr>
          <w:ilvl w:val="1"/>
          <w:numId w:val="12"/>
        </w:numPr>
        <w:spacing w:before="120" w:after="120" w:line="276" w:lineRule="auto"/>
        <w:ind w:left="425"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7079F3C9" w14:textId="41E3E9B3"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lastRenderedPageBreak/>
        <w:t xml:space="preserve"> Iniciada a etapa competitiva, os licitantes deverão encaminhar lances exclusivamente por meio de sistema eletrônico, sendo imediatamente informados do seu recebimento e do valor consignado no registro. </w:t>
      </w:r>
    </w:p>
    <w:p w14:paraId="20FE502E" w14:textId="50BC459F" w:rsidR="00293FFC" w:rsidRPr="002E40C5" w:rsidRDefault="004047DD" w:rsidP="004047DD">
      <w:pPr>
        <w:tabs>
          <w:tab w:val="left" w:pos="1440"/>
        </w:tabs>
        <w:autoSpaceDE w:val="0"/>
        <w:snapToGrid w:val="0"/>
        <w:spacing w:before="120" w:after="120" w:line="276" w:lineRule="auto"/>
        <w:ind w:left="1134"/>
        <w:jc w:val="both"/>
        <w:rPr>
          <w:rFonts w:cs="Arial"/>
          <w:color w:val="FF0000"/>
        </w:rPr>
      </w:pPr>
      <w:r>
        <w:rPr>
          <w:iCs/>
        </w:rPr>
        <w:t xml:space="preserve">6.5.1 </w:t>
      </w:r>
      <w:r w:rsidR="00953F0D" w:rsidRPr="00243B75">
        <w:rPr>
          <w:iCs/>
        </w:rPr>
        <w:t>O lance deverá ser ofertado pelo valor mensal/ anual do item. A cada lance o sistema atualizará automaticamente o valor global do grupo, sagrando-se vencedora a proposta que apontar o menor valor do grupo.</w:t>
      </w:r>
      <w:r w:rsidR="2657C157" w:rsidRPr="2657C157">
        <w:rPr>
          <w:rFonts w:cs="Arial"/>
        </w:rPr>
        <w:t xml:space="preserve"> </w:t>
      </w:r>
    </w:p>
    <w:p w14:paraId="5756C81B" w14:textId="77777777" w:rsidR="005B12EE" w:rsidRPr="005B1C59" w:rsidRDefault="2657C157" w:rsidP="003D729D">
      <w:pPr>
        <w:numPr>
          <w:ilvl w:val="1"/>
          <w:numId w:val="12"/>
        </w:numPr>
        <w:spacing w:before="120" w:after="120" w:line="276" w:lineRule="auto"/>
        <w:jc w:val="both"/>
        <w:rPr>
          <w:rFonts w:cs="Arial"/>
        </w:rPr>
      </w:pPr>
      <w:r w:rsidRPr="2657C157">
        <w:rPr>
          <w:rFonts w:cs="Arial"/>
        </w:rPr>
        <w:t xml:space="preserve"> </w:t>
      </w:r>
      <w:r w:rsidRPr="005B1C59">
        <w:rPr>
          <w:rFonts w:cs="Arial"/>
        </w:rPr>
        <w:t>Os licitantes poderão oferecer lances sucessivos, observando o horário fixado para abertura da sessão e as regras estabelecidas no Edital.</w:t>
      </w:r>
    </w:p>
    <w:p w14:paraId="2BABCCC6" w14:textId="77777777" w:rsidR="00343DE8" w:rsidRPr="005B1C59" w:rsidRDefault="00343DE8" w:rsidP="003D729D">
      <w:pPr>
        <w:numPr>
          <w:ilvl w:val="1"/>
          <w:numId w:val="12"/>
        </w:numPr>
        <w:spacing w:before="120" w:after="120" w:line="276" w:lineRule="auto"/>
        <w:jc w:val="both"/>
        <w:rPr>
          <w:rFonts w:cs="Arial"/>
        </w:rPr>
      </w:pPr>
      <w:r w:rsidRPr="005B1C59">
        <w:rPr>
          <w:rFonts w:cs="Arial"/>
        </w:rPr>
        <w:t xml:space="preserve">O licitante somente poderá oferecer lance inferior ao último por ele ofertado e registrado pelo sistema. </w:t>
      </w:r>
    </w:p>
    <w:p w14:paraId="37479404" w14:textId="5B5EA0C2" w:rsidR="005B12EE" w:rsidRPr="00A22F7A" w:rsidRDefault="005B12EE" w:rsidP="003D729D">
      <w:pPr>
        <w:numPr>
          <w:ilvl w:val="1"/>
          <w:numId w:val="12"/>
        </w:numPr>
        <w:spacing w:before="120" w:after="120" w:line="276" w:lineRule="auto"/>
        <w:jc w:val="both"/>
        <w:rPr>
          <w:rFonts w:cs="Arial"/>
          <w:iCs/>
        </w:rPr>
      </w:pPr>
      <w:r w:rsidRPr="00A22F7A">
        <w:rPr>
          <w:rFonts w:cs="Arial"/>
          <w:iCs/>
        </w:rPr>
        <w:t xml:space="preserve">O </w:t>
      </w:r>
      <w:r w:rsidRPr="00A22F7A">
        <w:rPr>
          <w:rFonts w:cs="Arial"/>
        </w:rPr>
        <w:t>intervalo</w:t>
      </w:r>
      <w:r w:rsidRPr="00A22F7A">
        <w:rPr>
          <w:rFonts w:cs="Arial"/>
          <w:iCs/>
        </w:rPr>
        <w:t xml:space="preserve"> mínimo de diferença de valores entre os lances, que incidirá tanto em relação aos lances intermediários quanto em relação à proposta que cobri</w:t>
      </w:r>
      <w:r w:rsidR="006B3A27" w:rsidRPr="00A22F7A">
        <w:rPr>
          <w:rFonts w:cs="Arial"/>
          <w:iCs/>
        </w:rPr>
        <w:t>r a melhor oferta deverá ser de</w:t>
      </w:r>
      <w:r w:rsidR="004047DD" w:rsidRPr="00A22F7A">
        <w:rPr>
          <w:rFonts w:cs="Arial"/>
          <w:iCs/>
        </w:rPr>
        <w:t xml:space="preserve"> 20 (vinte) segundo</w:t>
      </w:r>
      <w:r w:rsidR="00A22F7A" w:rsidRPr="00A22F7A">
        <w:rPr>
          <w:rFonts w:cs="Arial"/>
          <w:iCs/>
        </w:rPr>
        <w:t>s.</w:t>
      </w:r>
      <w:r w:rsidRPr="00A22F7A">
        <w:rPr>
          <w:rFonts w:cs="Arial"/>
          <w:szCs w:val="20"/>
        </w:rPr>
        <w:tab/>
      </w:r>
    </w:p>
    <w:p w14:paraId="13BE0E31" w14:textId="7F75814B" w:rsidR="00C97254" w:rsidRDefault="00C97254" w:rsidP="003D729D">
      <w:pPr>
        <w:numPr>
          <w:ilvl w:val="1"/>
          <w:numId w:val="12"/>
        </w:numPr>
        <w:spacing w:before="120" w:after="120" w:line="276" w:lineRule="auto"/>
        <w:jc w:val="both"/>
        <w:rPr>
          <w:iCs/>
        </w:rPr>
      </w:pPr>
      <w:r w:rsidRPr="005B1C59">
        <w:rPr>
          <w:iCs/>
        </w:rPr>
        <w:t>O intervalo entre os lances enviados pelo mesmo licitante não poderá ser inferior a vinte (20) segundos e o intervalo entre lances não poderá ser inferior a três (3) segundos, sob pena de serem automaticamente descartados pelo sistema os respectivos lances</w:t>
      </w:r>
      <w:r>
        <w:rPr>
          <w:iCs/>
        </w:rPr>
        <w:t>.</w:t>
      </w:r>
    </w:p>
    <w:p w14:paraId="7DC889DC" w14:textId="21FB9BBB" w:rsidR="00C97254" w:rsidRPr="005B1C59" w:rsidRDefault="00C97254" w:rsidP="003D729D">
      <w:pPr>
        <w:numPr>
          <w:ilvl w:val="1"/>
          <w:numId w:val="12"/>
        </w:numPr>
        <w:spacing w:before="120" w:after="120" w:line="276" w:lineRule="auto"/>
        <w:jc w:val="both"/>
        <w:rPr>
          <w:iCs/>
        </w:rPr>
      </w:pPr>
      <w:r w:rsidRPr="005B1C59">
        <w:rPr>
          <w:iCs/>
        </w:rPr>
        <w:t xml:space="preserve">Em caso de falha no sistema, os lances em desacordo com </w:t>
      </w:r>
      <w:r w:rsidR="00DB0BB5">
        <w:rPr>
          <w:iCs/>
        </w:rPr>
        <w:t>os subitens anteriores</w:t>
      </w:r>
      <w:r w:rsidRPr="005B1C59">
        <w:rPr>
          <w:iCs/>
        </w:rPr>
        <w:t xml:space="preserve"> deverão </w:t>
      </w:r>
      <w:r w:rsidRPr="00C97254">
        <w:rPr>
          <w:rFonts w:cs="Arial"/>
          <w:color w:val="000000"/>
        </w:rPr>
        <w:t>ser</w:t>
      </w:r>
      <w:r w:rsidRPr="005B1C59">
        <w:rPr>
          <w:iCs/>
        </w:rPr>
        <w:t xml:space="preserve"> desconsiderados pelo pregoeiro, devendo a ocorrência ser comunicada imediatamente à Secretaria de Gestão do Ministério do Planejamento, Desenvolvimento e Gestão;</w:t>
      </w:r>
    </w:p>
    <w:p w14:paraId="56E43F96" w14:textId="01056518" w:rsidR="000F104D" w:rsidRPr="00C97254" w:rsidRDefault="00C97254" w:rsidP="003D729D">
      <w:pPr>
        <w:numPr>
          <w:ilvl w:val="2"/>
          <w:numId w:val="12"/>
        </w:numPr>
        <w:spacing w:before="120" w:after="120" w:line="276" w:lineRule="auto"/>
        <w:jc w:val="both"/>
        <w:rPr>
          <w:iCs/>
        </w:rPr>
      </w:pPr>
      <w:r w:rsidRPr="00C97254">
        <w:rPr>
          <w:iCs/>
        </w:rPr>
        <w:t>Na hipótese do subitem anterior, a ocorrência será registrada em campo próprio do sistema.</w:t>
      </w:r>
      <w:r w:rsidR="00343DE8" w:rsidRPr="00C97254">
        <w:rPr>
          <w:iCs/>
        </w:rPr>
        <w:t xml:space="preserve"> </w:t>
      </w:r>
    </w:p>
    <w:p w14:paraId="0D6836BC" w14:textId="1E4FE102" w:rsidR="000F104D" w:rsidRPr="002E40C5" w:rsidRDefault="000F104D" w:rsidP="003D729D">
      <w:pPr>
        <w:numPr>
          <w:ilvl w:val="1"/>
          <w:numId w:val="12"/>
        </w:numPr>
        <w:spacing w:before="120" w:after="120" w:line="276" w:lineRule="auto"/>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72088A95" w14:textId="77777777" w:rsidR="000F104D" w:rsidRPr="002E40C5" w:rsidRDefault="2657C157" w:rsidP="003D729D">
      <w:pPr>
        <w:numPr>
          <w:ilvl w:val="1"/>
          <w:numId w:val="12"/>
        </w:numPr>
        <w:spacing w:before="120" w:after="120" w:line="276" w:lineRule="auto"/>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4CB9707D"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No caso de desconexão com o Pregoeiro, no decorrer da etapa competitiva do Pregão, o sistema eletrônico poderá permanecer acessível aos licitantes para a recepção dos lances. </w:t>
      </w:r>
    </w:p>
    <w:p w14:paraId="011D36B8"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Se a desconexão perdurar por tempo superior a 10 (dez) minutos, a sessão será suspensa e terá reinício somente após comunicação expressa do Pregoeiro aos participantes. </w:t>
      </w:r>
    </w:p>
    <w:p w14:paraId="58C8D303" w14:textId="77777777" w:rsidR="00E026F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O Critério de julgamento adotado será o menor preço, conforme definido neste Edital e seus anexos.</w:t>
      </w:r>
    </w:p>
    <w:p w14:paraId="2B53ED57" w14:textId="77777777"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4DC4D9FA" w14:textId="77777777" w:rsidR="000F104D" w:rsidRPr="002E40C5" w:rsidRDefault="2657C157" w:rsidP="003D729D">
      <w:pPr>
        <w:numPr>
          <w:ilvl w:val="1"/>
          <w:numId w:val="12"/>
        </w:numPr>
        <w:spacing w:before="120" w:after="120" w:line="276" w:lineRule="auto"/>
        <w:ind w:left="425" w:firstLine="0"/>
        <w:jc w:val="both"/>
        <w:rPr>
          <w:rFonts w:eastAsia="Zurich BT" w:cs="Arial"/>
        </w:rPr>
      </w:pPr>
      <w:r w:rsidRPr="2657C157">
        <w:rPr>
          <w:rFonts w:cs="Arial"/>
          <w:color w:val="000000" w:themeColor="text1"/>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13EB2E94" w14:textId="18957BF8" w:rsidR="000F104D" w:rsidRPr="00AC00D2" w:rsidRDefault="00AC00D2" w:rsidP="003D729D">
      <w:pPr>
        <w:numPr>
          <w:ilvl w:val="1"/>
          <w:numId w:val="12"/>
        </w:numPr>
        <w:spacing w:before="120" w:after="120" w:line="276" w:lineRule="auto"/>
        <w:ind w:left="425"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porte, uma vez encerrada </w:t>
      </w:r>
      <w:r w:rsidR="2657C157" w:rsidRPr="00AC00D2">
        <w:rPr>
          <w:rFonts w:cs="Arial"/>
          <w:color w:val="000000" w:themeColor="text1"/>
          <w:lang w:eastAsia="en-US"/>
        </w:rPr>
        <w:t>a etapa de lances</w:t>
      </w:r>
      <w:r w:rsidR="2657C157" w:rsidRPr="00AC00D2">
        <w:rPr>
          <w:rFonts w:eastAsia="Zurich BT" w:cs="Arial"/>
        </w:rPr>
        <w:t xml:space="preserve">, será efetivada a verificação automática, junto à Receita Federal, do porte da entidade empresarial. O sistema identificará em coluna própria as </w:t>
      </w:r>
      <w:r w:rsidR="2657C157" w:rsidRPr="00AC00D2">
        <w:rPr>
          <w:rFonts w:eastAsia="Zurich BT" w:cs="Arial"/>
          <w:color w:val="000000" w:themeColor="text1"/>
        </w:rPr>
        <w:t>microempresas e empresas de pequeno</w:t>
      </w:r>
      <w:r w:rsidR="2657C157"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066A6AD" w14:textId="77777777" w:rsidR="000F104D" w:rsidRPr="002E40C5" w:rsidRDefault="2657C157" w:rsidP="003D729D">
      <w:pPr>
        <w:numPr>
          <w:ilvl w:val="1"/>
          <w:numId w:val="12"/>
        </w:numPr>
        <w:spacing w:before="120" w:after="120" w:line="276" w:lineRule="auto"/>
        <w:ind w:left="425"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que se encontrarem na faixa de até 5% (cinco por cento) acima da proposta ou lance de menor preço serão consideradas empatadas com a primeira colocada.</w:t>
      </w:r>
    </w:p>
    <w:p w14:paraId="3D151C8E" w14:textId="77777777" w:rsidR="00BC76B1" w:rsidRPr="002E40C5" w:rsidRDefault="2657C157"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7777777" w:rsidR="000F104D" w:rsidRPr="00532993" w:rsidRDefault="000F104D" w:rsidP="003D729D">
      <w:pPr>
        <w:numPr>
          <w:ilvl w:val="1"/>
          <w:numId w:val="12"/>
        </w:numPr>
        <w:spacing w:before="120" w:after="120" w:line="276" w:lineRule="auto"/>
        <w:ind w:left="425" w:firstLine="0"/>
        <w:jc w:val="both"/>
        <w:rPr>
          <w:rFonts w:eastAsia="Zurich BT" w:cs="Arial"/>
          <w:color w:val="000000" w:themeColor="text1"/>
        </w:rPr>
      </w:pPr>
      <w:r w:rsidRPr="2657C157">
        <w:rPr>
          <w:rFonts w:cs="Arial"/>
          <w:color w:val="000000"/>
        </w:rPr>
        <w:t xml:space="preserve">Caso a </w:t>
      </w:r>
      <w:r w:rsidRPr="2657C157">
        <w:rPr>
          <w:rFonts w:eastAsia="Zurich BT" w:cs="Arial"/>
          <w:color w:val="000000"/>
        </w:rPr>
        <w:t>microempresa</w:t>
      </w:r>
      <w:r w:rsidR="004037DD" w:rsidRPr="2657C157">
        <w:rPr>
          <w:rFonts w:eastAsia="Zurich BT" w:cs="Arial"/>
          <w:color w:val="000000"/>
        </w:rPr>
        <w:t xml:space="preserve"> </w:t>
      </w:r>
      <w:r w:rsidRPr="2657C157">
        <w:rPr>
          <w:rFonts w:eastAsia="Zurich BT" w:cs="Arial"/>
          <w:color w:val="000000"/>
        </w:rPr>
        <w:t>ou a empresa de pequeno porte</w:t>
      </w:r>
      <w:r w:rsidRPr="2657C157">
        <w:rPr>
          <w:rFonts w:cs="Arial"/>
          <w:color w:val="000000"/>
        </w:rPr>
        <w:t xml:space="preserve"> melhor classificada desista ou não se manifeste no prazo estabelecido, serão convocadas as demais licitantes </w:t>
      </w:r>
      <w:r w:rsidRPr="2657C157">
        <w:rPr>
          <w:rFonts w:eastAsia="Zurich BT" w:cs="Arial"/>
          <w:color w:val="000000"/>
        </w:rPr>
        <w:t>microempresa e empresa de pequeno porte</w:t>
      </w:r>
      <w:r w:rsidRPr="2657C157">
        <w:rPr>
          <w:rFonts w:cs="Arial"/>
          <w:color w:val="000000"/>
        </w:rPr>
        <w:t xml:space="preserve"> que se encontrem naquele intervalo de 5% (cinco por cento), na ordem de classificação, para o exercício do mesmo direito, no prazo estabelecido no subitem anterior.</w:t>
      </w:r>
    </w:p>
    <w:p w14:paraId="68CAE546" w14:textId="77777777" w:rsidR="00532993" w:rsidRPr="00447B68" w:rsidRDefault="00532993" w:rsidP="00532993">
      <w:pPr>
        <w:numPr>
          <w:ilvl w:val="1"/>
          <w:numId w:val="12"/>
        </w:numPr>
        <w:spacing w:before="120" w:after="120" w:line="276" w:lineRule="auto"/>
        <w:ind w:left="425" w:firstLine="0"/>
        <w:jc w:val="both"/>
        <w:rPr>
          <w:rFonts w:eastAsia="Zurich BT" w:cs="Arial"/>
          <w:color w:val="000000" w:themeColor="text1"/>
        </w:rPr>
      </w:pPr>
      <w:r w:rsidRPr="00447B68">
        <w:rPr>
          <w:rFonts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5D92994" w14:textId="6AD44265" w:rsidR="009F49B2" w:rsidRPr="002E40C5" w:rsidRDefault="390C2635"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390C2635">
        <w:rPr>
          <w:rFonts w:eastAsia="Arial" w:cs="Arial"/>
        </w:rPr>
        <w:t>Só se considera empate entre propostas iguais, não seguidas de lances. Lances equivalentes não serão considerados iguais, uma vez que a ordem de apresentação pelos licitantes é utilizada como um dos critérios de classificação.</w:t>
      </w:r>
    </w:p>
    <w:p w14:paraId="3728203A" w14:textId="1B24A482" w:rsidR="005B1C59" w:rsidRPr="002573FE" w:rsidRDefault="390C2635" w:rsidP="00532993">
      <w:pPr>
        <w:pStyle w:val="PargrafodaLista"/>
        <w:numPr>
          <w:ilvl w:val="2"/>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Havendo eventual empate entre propostas, o critério de desempate será aquele previsto no art. 3º, § 2º, da Lei nº 8.666, de 1993, assegurando-se a preferência, sucessivamente, aos serviços:</w:t>
      </w:r>
    </w:p>
    <w:p w14:paraId="4D99CFC2" w14:textId="0C61114F"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 xml:space="preserve">prestados por empresas brasileiras; </w:t>
      </w:r>
    </w:p>
    <w:p w14:paraId="0411D9D4" w14:textId="44D61CD2" w:rsidR="005B1C59" w:rsidRPr="002573FE"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2573FE">
        <w:rPr>
          <w:rFonts w:cs="Arial"/>
          <w:color w:val="000000" w:themeColor="text1"/>
        </w:rPr>
        <w:t>prestados por empresas que invistam em pesquisa e no desenvolvimento de tecnologia no País;</w:t>
      </w:r>
    </w:p>
    <w:p w14:paraId="3382E7F3" w14:textId="7642E4D0" w:rsidR="008F2E3D" w:rsidRPr="00532993" w:rsidRDefault="2657C157" w:rsidP="00532993">
      <w:pPr>
        <w:pStyle w:val="PargrafodaLista"/>
        <w:numPr>
          <w:ilvl w:val="3"/>
          <w:numId w:val="12"/>
        </w:numPr>
        <w:tabs>
          <w:tab w:val="left" w:pos="-12"/>
        </w:tabs>
        <w:spacing w:before="120" w:after="120" w:line="276" w:lineRule="auto"/>
        <w:contextualSpacing w:val="0"/>
        <w:jc w:val="both"/>
        <w:rPr>
          <w:rFonts w:cs="Arial"/>
          <w:color w:val="000000" w:themeColor="text1"/>
        </w:rPr>
      </w:pPr>
      <w:r w:rsidRPr="00532993">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r w:rsidR="002573FE" w:rsidRPr="00532993">
        <w:rPr>
          <w:rFonts w:cs="Arial"/>
          <w:color w:val="000000" w:themeColor="text1"/>
        </w:rPr>
        <w:t xml:space="preserve"> </w:t>
      </w:r>
    </w:p>
    <w:p w14:paraId="1DEF10A3" w14:textId="77777777" w:rsidR="002573FE" w:rsidRPr="002573FE" w:rsidRDefault="002573FE" w:rsidP="002573FE">
      <w:pPr>
        <w:pStyle w:val="PargrafodaLista"/>
        <w:tabs>
          <w:tab w:val="left" w:pos="-12"/>
        </w:tabs>
        <w:spacing w:before="120" w:after="120" w:line="276" w:lineRule="auto"/>
        <w:ind w:left="2208"/>
        <w:jc w:val="both"/>
        <w:rPr>
          <w:rFonts w:cs="Arial"/>
          <w:color w:val="000000"/>
        </w:rPr>
      </w:pPr>
    </w:p>
    <w:p w14:paraId="40091BB6" w14:textId="77777777"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lastRenderedPageBreak/>
        <w:t xml:space="preserve">Persistindo </w:t>
      </w:r>
      <w:r w:rsidRPr="005B1C59">
        <w:rPr>
          <w:rFonts w:eastAsia="Arial" w:cs="Arial"/>
        </w:rPr>
        <w:t xml:space="preserve">o empate entre propostas, será aplicado o sorteio como critério de desempate. </w:t>
      </w:r>
    </w:p>
    <w:p w14:paraId="3878E511" w14:textId="77777777" w:rsidR="008F2E3D" w:rsidRPr="002E40C5" w:rsidRDefault="2657C157" w:rsidP="003D729D">
      <w:pPr>
        <w:pStyle w:val="PargrafodaLista"/>
        <w:numPr>
          <w:ilvl w:val="1"/>
          <w:numId w:val="12"/>
        </w:numPr>
        <w:tabs>
          <w:tab w:val="left" w:pos="-12"/>
        </w:tabs>
        <w:spacing w:before="120" w:after="120" w:line="276" w:lineRule="auto"/>
        <w:contextualSpacing w:val="0"/>
        <w:jc w:val="both"/>
        <w:rPr>
          <w:rFonts w:cs="Arial"/>
          <w:color w:val="000000" w:themeColor="text1"/>
        </w:rPr>
      </w:pPr>
      <w:r w:rsidRPr="005B1C59">
        <w:rPr>
          <w:rFonts w:eastAsia="Arial" w:cs="Arial"/>
        </w:rPr>
        <w:t>Apurada a proposta final classificada em primeiro lugar, o Pregoeiro poderá encaminhar, pelo sistema eletrônico,</w:t>
      </w:r>
      <w:r w:rsidRPr="2657C157">
        <w:rPr>
          <w:rFonts w:cs="Arial"/>
          <w:color w:val="000000" w:themeColor="text1"/>
        </w:rPr>
        <w:t xml:space="preserve"> contraproposta ao licitante para que seja obtido melhor preço, observado o critério de julgamento, não se admitindo negociar condições diferentes daquelas previstas neste Edital.</w:t>
      </w:r>
    </w:p>
    <w:p w14:paraId="10F88FC0" w14:textId="77777777" w:rsidR="008F2E3D" w:rsidRPr="005B1C59"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2AAF72AC" w14:textId="77777777" w:rsidR="008F2E3D" w:rsidRPr="00CD0193" w:rsidRDefault="2657C157" w:rsidP="003D729D">
      <w:pPr>
        <w:pStyle w:val="PargrafodaLista"/>
        <w:numPr>
          <w:ilvl w:val="1"/>
          <w:numId w:val="12"/>
        </w:numPr>
        <w:tabs>
          <w:tab w:val="left" w:pos="-12"/>
        </w:tabs>
        <w:spacing w:before="120" w:after="120" w:line="276" w:lineRule="auto"/>
        <w:contextualSpacing w:val="0"/>
        <w:jc w:val="both"/>
        <w:rPr>
          <w:rFonts w:eastAsia="Arial" w:cs="Arial"/>
        </w:rPr>
      </w:pPr>
      <w:r w:rsidRPr="005B1C59">
        <w:rPr>
          <w:rFonts w:eastAsia="Arial" w:cs="Arial"/>
        </w:rPr>
        <w:t xml:space="preserve">Após a negociação do preço, o Pregoeiro iniciará a fase de aceitação e julgamento da </w:t>
      </w:r>
      <w:r w:rsidRPr="00CD0193">
        <w:rPr>
          <w:rFonts w:eastAsia="Arial" w:cs="Arial"/>
        </w:rPr>
        <w:t>proposta.</w:t>
      </w:r>
    </w:p>
    <w:p w14:paraId="5C5F59C8" w14:textId="44913988" w:rsidR="00767A83" w:rsidRPr="00CD0193" w:rsidRDefault="2657C157" w:rsidP="003D729D">
      <w:pPr>
        <w:pStyle w:val="PargrafodaLista"/>
        <w:numPr>
          <w:ilvl w:val="1"/>
          <w:numId w:val="12"/>
        </w:numPr>
        <w:tabs>
          <w:tab w:val="left" w:pos="-12"/>
        </w:tabs>
        <w:spacing w:before="120" w:after="120" w:line="276" w:lineRule="auto"/>
        <w:contextualSpacing w:val="0"/>
        <w:jc w:val="both"/>
        <w:rPr>
          <w:bCs/>
        </w:rPr>
      </w:pPr>
      <w:r w:rsidRPr="00CD0193">
        <w:rPr>
          <w:rFonts w:eastAsia="Arial" w:cs="Arial"/>
        </w:rPr>
        <w:t>Quando</w:t>
      </w:r>
      <w:r w:rsidRPr="00CD0193">
        <w:rPr>
          <w:bCs/>
          <w:iCs/>
        </w:rPr>
        <w:t xml:space="preserve"> aplicada a margem de preferência a que se refere o Decreto nº 7.546, de 2 de agosto de 2011, não se aplicará o desempate previsto no Decreto nº 7.174, de 2010.</w:t>
      </w:r>
    </w:p>
    <w:p w14:paraId="1AFE0B8E" w14:textId="77777777" w:rsidR="000F104D" w:rsidRPr="002E40C5" w:rsidRDefault="2657C157" w:rsidP="00EE4A0C">
      <w:pPr>
        <w:pStyle w:val="Nivel01"/>
        <w:numPr>
          <w:ilvl w:val="0"/>
          <w:numId w:val="11"/>
        </w:numPr>
        <w:rPr>
          <w:rFonts w:cs="Arial"/>
        </w:rPr>
      </w:pPr>
      <w:r w:rsidRPr="2657C157">
        <w:rPr>
          <w:rFonts w:cs="Arial"/>
          <w:lang w:eastAsia="en-US"/>
        </w:rPr>
        <w:t xml:space="preserve">DA </w:t>
      </w:r>
      <w:r w:rsidRPr="00EE4A0C">
        <w:rPr>
          <w:rFonts w:cs="Arial"/>
          <w:color w:val="auto"/>
        </w:rPr>
        <w:t>ACEITABILIDADE</w:t>
      </w:r>
      <w:r w:rsidRPr="2657C157">
        <w:rPr>
          <w:color w:val="auto"/>
        </w:rPr>
        <w:t xml:space="preserve"> </w:t>
      </w:r>
      <w:r w:rsidRPr="2657C157">
        <w:rPr>
          <w:rFonts w:cs="Arial"/>
          <w:lang w:eastAsia="en-US"/>
        </w:rPr>
        <w:t>DA PROPOSTA VENCEDORA.</w:t>
      </w:r>
    </w:p>
    <w:p w14:paraId="1F0DF784" w14:textId="77777777" w:rsidR="00F8520A" w:rsidRPr="002E40C5" w:rsidRDefault="00F8520A" w:rsidP="001F28BE">
      <w:pPr>
        <w:spacing w:before="120" w:after="120" w:line="276" w:lineRule="auto"/>
        <w:ind w:right="-15"/>
        <w:jc w:val="both"/>
        <w:rPr>
          <w:rFonts w:cs="Arial"/>
          <w:color w:val="000000"/>
          <w:szCs w:val="20"/>
          <w:lang w:eastAsia="en-US"/>
        </w:rPr>
      </w:pPr>
      <w:bookmarkStart w:id="1" w:name="OLE_LINK1"/>
    </w:p>
    <w:p w14:paraId="4601A327" w14:textId="77777777" w:rsidR="00F8520A" w:rsidRPr="002E40C5"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Encerrada a etapa de lances e depois da verificação de possível empate, o Pregoeiro examinará a proposta classificada</w:t>
      </w:r>
      <w:r w:rsidRPr="2657C157">
        <w:rPr>
          <w:rFonts w:eastAsiaTheme="minorEastAsia" w:cs="Arial"/>
          <w:lang w:eastAsia="en-US"/>
        </w:rPr>
        <w:t xml:space="preserve"> </w:t>
      </w:r>
      <w:r w:rsidRPr="2657C157">
        <w:rPr>
          <w:rFonts w:cs="Arial"/>
          <w:color w:val="000000" w:themeColor="text1"/>
          <w:lang w:eastAsia="en-US"/>
        </w:rPr>
        <w:t>em primeiro lugar quanto ao preço, a sua exequibilidade, bem como quanto ao cumprimento das especificações do objeto.</w:t>
      </w:r>
    </w:p>
    <w:p w14:paraId="52B87680" w14:textId="0F118B21" w:rsidR="005B1C59" w:rsidRDefault="2657C157" w:rsidP="003D729D">
      <w:pPr>
        <w:numPr>
          <w:ilvl w:val="1"/>
          <w:numId w:val="14"/>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p w14:paraId="152D3DEC" w14:textId="77777777" w:rsidR="005B1C59" w:rsidRDefault="004F1177" w:rsidP="003D729D">
      <w:pPr>
        <w:numPr>
          <w:ilvl w:val="2"/>
          <w:numId w:val="18"/>
        </w:numPr>
        <w:spacing w:before="120" w:after="120" w:line="276" w:lineRule="auto"/>
        <w:ind w:right="-15"/>
        <w:jc w:val="both"/>
        <w:rPr>
          <w:rFonts w:cs="Arial"/>
          <w:color w:val="000000" w:themeColor="text1"/>
          <w:lang w:eastAsia="en-US"/>
        </w:rPr>
      </w:pPr>
      <w:r w:rsidRPr="005B1C59">
        <w:rPr>
          <w:rFonts w:cs="Arial"/>
          <w:bdr w:val="none" w:sz="0" w:space="0" w:color="auto" w:frame="1"/>
        </w:rPr>
        <w:t>contenha vício insanáve</w:t>
      </w:r>
      <w:r w:rsidR="00064A73" w:rsidRPr="005B1C59">
        <w:rPr>
          <w:rFonts w:cs="Arial"/>
          <w:bdr w:val="none" w:sz="0" w:space="0" w:color="auto" w:frame="1"/>
        </w:rPr>
        <w:t>l</w:t>
      </w:r>
      <w:r w:rsidRPr="005B1C59">
        <w:rPr>
          <w:rFonts w:cs="Arial"/>
          <w:bdr w:val="none" w:sz="0" w:space="0" w:color="auto" w:frame="1"/>
        </w:rPr>
        <w:t xml:space="preserve"> ou ilegalidade;</w:t>
      </w:r>
    </w:p>
    <w:p w14:paraId="24060879" w14:textId="77777777" w:rsidR="005B1C59" w:rsidRPr="005B1C59" w:rsidRDefault="004F1177" w:rsidP="003D729D">
      <w:pPr>
        <w:numPr>
          <w:ilvl w:val="2"/>
          <w:numId w:val="18"/>
        </w:numPr>
        <w:spacing w:before="120" w:after="120" w:line="276" w:lineRule="auto"/>
        <w:ind w:right="-15"/>
        <w:jc w:val="both"/>
        <w:rPr>
          <w:rFonts w:cs="Arial"/>
          <w:bdr w:val="none" w:sz="0" w:space="0" w:color="auto" w:frame="1"/>
        </w:rPr>
      </w:pPr>
      <w:r w:rsidRPr="005B1C59">
        <w:rPr>
          <w:rFonts w:cs="Arial"/>
          <w:bdr w:val="none" w:sz="0" w:space="0" w:color="auto" w:frame="1"/>
        </w:rPr>
        <w:t>não apresente as especificações técnicas exigidas pelo Termo de Referência;</w:t>
      </w:r>
    </w:p>
    <w:p w14:paraId="690003B6" w14:textId="77777777" w:rsidR="005B1C59" w:rsidRDefault="004F1177" w:rsidP="003D729D">
      <w:pPr>
        <w:numPr>
          <w:ilvl w:val="2"/>
          <w:numId w:val="18"/>
        </w:numPr>
        <w:spacing w:before="120" w:after="120" w:line="276" w:lineRule="auto"/>
        <w:ind w:right="-15"/>
        <w:jc w:val="both"/>
        <w:rPr>
          <w:rFonts w:cs="Arial"/>
          <w:bdr w:val="none" w:sz="0" w:space="0" w:color="auto" w:frame="1"/>
        </w:rPr>
      </w:pPr>
      <w:r w:rsidRPr="005B1C59">
        <w:rPr>
          <w:rFonts w:cs="Arial"/>
          <w:bdr w:val="none" w:sz="0" w:space="0" w:color="auto" w:frame="1"/>
        </w:rPr>
        <w:t>apresentar</w:t>
      </w:r>
      <w:r w:rsidR="00064A73" w:rsidRPr="005B1C59">
        <w:rPr>
          <w:rFonts w:cs="Arial"/>
          <w:bdr w:val="none" w:sz="0" w:space="0" w:color="auto" w:frame="1"/>
        </w:rPr>
        <w:t xml:space="preserve"> preço</w:t>
      </w:r>
      <w:r w:rsidRPr="005B1C59">
        <w:rPr>
          <w:rFonts w:cs="Arial"/>
          <w:bdr w:val="none" w:sz="0" w:space="0" w:color="auto" w:frame="1"/>
        </w:rPr>
        <w:t xml:space="preserve"> fina</w:t>
      </w:r>
      <w:r w:rsidR="00064A73" w:rsidRPr="005B1C59">
        <w:rPr>
          <w:rFonts w:cs="Arial"/>
          <w:bdr w:val="none" w:sz="0" w:space="0" w:color="auto" w:frame="1"/>
        </w:rPr>
        <w:t>l superior</w:t>
      </w:r>
      <w:r w:rsidRPr="005B1C59">
        <w:rPr>
          <w:rFonts w:cs="Arial"/>
          <w:bdr w:val="none" w:sz="0" w:space="0" w:color="auto" w:frame="1"/>
        </w:rPr>
        <w:t xml:space="preserve"> </w:t>
      </w:r>
      <w:r w:rsidR="00064A73" w:rsidRPr="005B1C59">
        <w:rPr>
          <w:rFonts w:cs="Arial"/>
          <w:bdr w:val="none" w:sz="0" w:space="0" w:color="auto" w:frame="1"/>
        </w:rPr>
        <w:t xml:space="preserve">ao preço máximo fixado, ou que apresentar preço manifestamente inexequível. </w:t>
      </w:r>
    </w:p>
    <w:p w14:paraId="2FE4BE91" w14:textId="42A44715" w:rsidR="007C2346" w:rsidRPr="00AC00D2" w:rsidRDefault="00AC00D2" w:rsidP="003D729D">
      <w:pPr>
        <w:numPr>
          <w:ilvl w:val="3"/>
          <w:numId w:val="18"/>
        </w:numPr>
        <w:spacing w:before="120" w:after="120" w:line="276" w:lineRule="auto"/>
        <w:ind w:right="-15"/>
        <w:jc w:val="both"/>
        <w:rPr>
          <w:rFonts w:cs="Arial"/>
          <w:szCs w:val="20"/>
          <w:lang w:eastAsia="en-US"/>
        </w:rPr>
      </w:pPr>
      <w:r w:rsidRPr="00AC00D2">
        <w:rPr>
          <w:rFonts w:cs="Arial"/>
          <w:bdr w:val="none" w:sz="0" w:space="0" w:color="auto" w:frame="1"/>
        </w:rPr>
        <w:t>Quando o licitante não conseguir comprovar que possui ou possuirá recursos suficientes para executar a contento o objeto, será considerada</w:t>
      </w:r>
      <w:r w:rsidR="007C62E7" w:rsidRPr="00AC00D2">
        <w:rPr>
          <w:rFonts w:cs="Arial"/>
          <w:bdr w:val="none" w:sz="0" w:space="0" w:color="auto" w:frame="1"/>
        </w:rPr>
        <w:t xml:space="preserve"> inexequíve</w:t>
      </w:r>
      <w:r w:rsidR="00E07B7D" w:rsidRPr="00AC00D2">
        <w:rPr>
          <w:rFonts w:cs="Arial"/>
          <w:bdr w:val="none" w:sz="0" w:space="0" w:color="auto" w:frame="1"/>
        </w:rPr>
        <w:t xml:space="preserve">l </w:t>
      </w:r>
      <w:r w:rsidR="007C62E7" w:rsidRPr="00AC00D2">
        <w:rPr>
          <w:rFonts w:cs="Arial"/>
          <w:bdr w:val="none" w:sz="0" w:space="0" w:color="auto" w:frame="1"/>
        </w:rPr>
        <w:t>a proposta de preços ou menor lance que</w:t>
      </w:r>
      <w:r w:rsidR="00E07B7D" w:rsidRPr="00AC00D2">
        <w:rPr>
          <w:rFonts w:cs="Arial"/>
          <w:bdr w:val="none" w:sz="0" w:space="0" w:color="auto" w:frame="1"/>
        </w:rPr>
        <w:t>:</w:t>
      </w:r>
    </w:p>
    <w:p w14:paraId="756F82E9" w14:textId="38E238D4" w:rsidR="007C62E7" w:rsidRPr="002E40C5" w:rsidRDefault="007C62E7" w:rsidP="00080710">
      <w:pPr>
        <w:pStyle w:val="PargrafodaLista"/>
        <w:numPr>
          <w:ilvl w:val="4"/>
          <w:numId w:val="3"/>
        </w:numPr>
        <w:spacing w:before="120" w:after="120" w:line="276" w:lineRule="auto"/>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2657C157">
        <w:rPr>
          <w:rFonts w:cs="Arial"/>
          <w:bdr w:val="none" w:sz="0" w:space="0" w:color="auto" w:frame="1"/>
        </w:rPr>
        <w:t>.</w:t>
      </w:r>
    </w:p>
    <w:p w14:paraId="51FE145D" w14:textId="77777777" w:rsidR="00E07B7D" w:rsidRPr="002E40C5" w:rsidRDefault="2657C157" w:rsidP="00080710">
      <w:pPr>
        <w:pStyle w:val="PargrafodaLista"/>
        <w:numPr>
          <w:ilvl w:val="4"/>
          <w:numId w:val="3"/>
        </w:numPr>
        <w:spacing w:before="120" w:after="120" w:line="276" w:lineRule="auto"/>
        <w:jc w:val="both"/>
        <w:rPr>
          <w:rFonts w:cs="Arial"/>
          <w:lang w:eastAsia="en-US"/>
        </w:rPr>
      </w:pPr>
      <w:r w:rsidRPr="2657C157">
        <w:rPr>
          <w:rFonts w:cs="Arial"/>
          <w:color w:val="000000" w:themeColor="text1"/>
        </w:rPr>
        <w:t>apresentar um ou mais valores da planilha de custo que sejam inferiores àqueles fixados em instrumentos de caráter normativo obrigatório, tais como leis, medidas provisórias e convenções coletivas de trabalho vigentes.</w:t>
      </w:r>
    </w:p>
    <w:p w14:paraId="1E26DF05" w14:textId="77777777" w:rsidR="00AC00D2" w:rsidRDefault="00AC00D2" w:rsidP="00AC00D2">
      <w:pPr>
        <w:pStyle w:val="PargrafodaLista"/>
        <w:spacing w:before="120" w:after="120" w:line="276" w:lineRule="auto"/>
        <w:ind w:left="1190" w:right="-15"/>
        <w:jc w:val="both"/>
        <w:rPr>
          <w:rFonts w:cs="Arial"/>
          <w:color w:val="000000" w:themeColor="text1"/>
          <w:lang w:eastAsia="en-US"/>
        </w:rPr>
      </w:pPr>
    </w:p>
    <w:p w14:paraId="30A1C3AE" w14:textId="1CAEDAE2" w:rsidR="000438B3" w:rsidRPr="000438B3"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2C7F820C" w14:textId="77777777" w:rsidR="000438B3" w:rsidRDefault="000438B3" w:rsidP="000438B3">
      <w:pPr>
        <w:pStyle w:val="PargrafodaLista"/>
        <w:spacing w:before="120" w:after="120" w:line="276" w:lineRule="auto"/>
        <w:ind w:left="1190" w:right="-15"/>
        <w:jc w:val="both"/>
        <w:rPr>
          <w:rFonts w:cs="Arial"/>
          <w:color w:val="000000" w:themeColor="text1"/>
          <w:lang w:eastAsia="en-US"/>
        </w:rPr>
      </w:pPr>
    </w:p>
    <w:p w14:paraId="343DF3D6" w14:textId="77777777" w:rsidR="001C57FF"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6EC6F98" w14:textId="77777777" w:rsidR="00532993" w:rsidRPr="00532993" w:rsidRDefault="00532993" w:rsidP="00532993">
      <w:pPr>
        <w:pStyle w:val="PargrafodaLista"/>
        <w:rPr>
          <w:rFonts w:cs="Arial"/>
          <w:color w:val="000000" w:themeColor="text1"/>
          <w:lang w:eastAsia="en-US"/>
        </w:rPr>
      </w:pPr>
    </w:p>
    <w:p w14:paraId="47C01955" w14:textId="77777777" w:rsidR="001C57FF"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2F989B63" w14:textId="4F58730A" w:rsidR="000F104D"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O Pregoeiro poderá convocar o licitante para enviar documento digital</w:t>
      </w:r>
      <w:r w:rsidR="00DB6272">
        <w:rPr>
          <w:rFonts w:cs="Arial"/>
          <w:color w:val="000000" w:themeColor="text1"/>
          <w:lang w:eastAsia="en-US"/>
        </w:rPr>
        <w:t xml:space="preserve"> (pasta</w:t>
      </w:r>
      <w:r w:rsidR="000C4DF1">
        <w:rPr>
          <w:rFonts w:cs="Arial"/>
          <w:color w:val="000000" w:themeColor="text1"/>
          <w:lang w:eastAsia="en-US"/>
        </w:rPr>
        <w:t xml:space="preserve"> compactada .zip)</w:t>
      </w:r>
      <w:r w:rsidRPr="2657C157">
        <w:rPr>
          <w:rFonts w:cs="Arial"/>
          <w:color w:val="000000" w:themeColor="text1"/>
          <w:lang w:eastAsia="en-US"/>
        </w:rPr>
        <w:t xml:space="preserve">, por meio de funcionalidade disponível no sistema, estabelecendo no “chat” prazo mínimo de </w:t>
      </w:r>
      <w:r w:rsidR="000C4DF1">
        <w:rPr>
          <w:rFonts w:cs="Arial"/>
          <w:color w:val="000000" w:themeColor="text1"/>
          <w:lang w:eastAsia="en-US"/>
        </w:rPr>
        <w:t>01 (uma) hora,</w:t>
      </w:r>
      <w:r w:rsidRPr="2657C157">
        <w:rPr>
          <w:rFonts w:cs="Arial"/>
          <w:color w:val="000000" w:themeColor="text1"/>
          <w:lang w:eastAsia="en-US"/>
        </w:rPr>
        <w:t xml:space="preserve"> sob pena de não aceitação da proposta.</w:t>
      </w:r>
    </w:p>
    <w:p w14:paraId="0F422532" w14:textId="77777777" w:rsidR="0034219E" w:rsidRPr="002E40C5" w:rsidRDefault="0034219E" w:rsidP="0034219E">
      <w:pPr>
        <w:pStyle w:val="PargrafodaLista"/>
        <w:spacing w:before="120" w:after="120" w:line="276" w:lineRule="auto"/>
        <w:ind w:left="1190" w:right="-15"/>
        <w:jc w:val="both"/>
        <w:rPr>
          <w:rFonts w:cs="Arial"/>
          <w:color w:val="000000" w:themeColor="text1"/>
          <w:lang w:eastAsia="en-US"/>
        </w:rPr>
      </w:pPr>
    </w:p>
    <w:p w14:paraId="39CC0C2E" w14:textId="4A3101FA"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O prazo estabelecido pelo Pregoeiro poderá ser prorrogado por solicitação escrita e justificada do licitante, formulada antes de findo o prazo estabelecido, e formalmente aceita pelo Pregoeiro. </w:t>
      </w:r>
    </w:p>
    <w:p w14:paraId="63FC09FD" w14:textId="223025FE"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Dentre os documentos passíveis de solicitação pelo Pregoeiro, destacam-se as planilhas de custo readequadas com o valor final ofertado.</w:t>
      </w:r>
    </w:p>
    <w:p w14:paraId="57182179" w14:textId="2C2E4503"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Todos os dados informados pelo licitante em sua planilha deverão refletir com fidelidade os custos especificados e a margem de lucro pretendida.</w:t>
      </w:r>
    </w:p>
    <w:p w14:paraId="53C914BE" w14:textId="061A3F5D" w:rsidR="000F104D" w:rsidRPr="002E40C5"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642DAB8A" w14:textId="77777777" w:rsidR="000F104D" w:rsidRPr="000438B3" w:rsidRDefault="2657C157" w:rsidP="003D729D">
      <w:pPr>
        <w:pStyle w:val="PargrafodaLista"/>
        <w:numPr>
          <w:ilvl w:val="2"/>
          <w:numId w:val="2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 xml:space="preserve"> Erros no preenchimento da planilha não constituem motivo para a desclassificação da proposta. A planilha poderá ser ajustada pelo licitante, no prazo indicado pelo Pregoeiro, desde que não haja majoração do preço proposto. </w:t>
      </w:r>
    </w:p>
    <w:p w14:paraId="417C320B" w14:textId="77777777" w:rsidR="00B5715D" w:rsidRPr="00B5715D" w:rsidRDefault="00B5715D" w:rsidP="00B5715D">
      <w:pPr>
        <w:pStyle w:val="PargrafodaLista"/>
        <w:spacing w:before="120" w:after="120" w:line="276" w:lineRule="auto"/>
        <w:ind w:left="1615" w:right="-15"/>
        <w:jc w:val="both"/>
        <w:rPr>
          <w:rFonts w:cs="Arial"/>
          <w:bCs/>
          <w:iCs/>
          <w:szCs w:val="20"/>
        </w:rPr>
      </w:pPr>
    </w:p>
    <w:p w14:paraId="471ACA43" w14:textId="5219C0D1" w:rsidR="000F104D" w:rsidRDefault="2657C157" w:rsidP="003D729D">
      <w:pPr>
        <w:pStyle w:val="PargrafodaLista"/>
        <w:numPr>
          <w:ilvl w:val="3"/>
          <w:numId w:val="22"/>
        </w:numPr>
        <w:spacing w:before="120" w:after="120" w:line="276" w:lineRule="auto"/>
        <w:ind w:right="-15"/>
        <w:jc w:val="both"/>
        <w:rPr>
          <w:rFonts w:cs="Arial"/>
        </w:rPr>
      </w:pPr>
      <w:r w:rsidRPr="2657C157">
        <w:rPr>
          <w:rFonts w:cs="Arial"/>
        </w:rPr>
        <w:t xml:space="preserve">Considera-se erro no preenchimento da planilha a indicação de </w:t>
      </w:r>
      <w:r w:rsidRPr="2657C157">
        <w:rPr>
          <w:rFonts w:cs="Arial"/>
          <w:lang w:eastAsia="en-US"/>
        </w:rPr>
        <w:t xml:space="preserve">recolhimento de impostos e contribuições na forma do Simples Nacional, exceto para atividades de </w:t>
      </w:r>
      <w:r w:rsidRPr="000438B3">
        <w:rPr>
          <w:rFonts w:cs="Arial"/>
          <w:color w:val="000000" w:themeColor="text1"/>
          <w:lang w:eastAsia="en-US"/>
        </w:rPr>
        <w:t>prestação</w:t>
      </w:r>
      <w:r w:rsidRPr="2657C157">
        <w:rPr>
          <w:rFonts w:cs="Arial"/>
          <w:lang w:eastAsia="en-US"/>
        </w:rPr>
        <w:t xml:space="preserve"> de serviços previstas nos §§5º-B a 5º-E, do artigo 18, da LC 123, de 2006.</w:t>
      </w:r>
    </w:p>
    <w:p w14:paraId="4C4C2CA3" w14:textId="5C26A494" w:rsidR="00532993" w:rsidRPr="00532993" w:rsidRDefault="00532993" w:rsidP="006D6E65">
      <w:pPr>
        <w:pStyle w:val="PargrafodaLista"/>
        <w:numPr>
          <w:ilvl w:val="3"/>
          <w:numId w:val="22"/>
        </w:numPr>
        <w:spacing w:before="120" w:after="120" w:line="276" w:lineRule="auto"/>
        <w:ind w:right="-15"/>
        <w:jc w:val="both"/>
        <w:rPr>
          <w:rFonts w:cs="Arial"/>
        </w:rPr>
      </w:pPr>
      <w:r w:rsidRPr="00532993">
        <w:rPr>
          <w:rFonts w:cs="Arial"/>
        </w:rPr>
        <w:t xml:space="preserve">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w:t>
      </w:r>
      <w:r w:rsidRPr="00532993">
        <w:rPr>
          <w:rFonts w:cs="Arial"/>
        </w:rPr>
        <w:lastRenderedPageBreak/>
        <w:t>do conteúdo e das condições referidas, desde que não venham a causar prejuízos aos demais licitantes;</w:t>
      </w:r>
    </w:p>
    <w:p w14:paraId="0A4FEFF6" w14:textId="466B14AE" w:rsidR="001E204B" w:rsidRPr="001E204B" w:rsidRDefault="001E204B" w:rsidP="001E204B">
      <w:pPr>
        <w:pStyle w:val="PargrafodaLista"/>
        <w:numPr>
          <w:ilvl w:val="1"/>
          <w:numId w:val="23"/>
        </w:numPr>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9CE5337" w14:textId="43A77AEC" w:rsidR="000F104D" w:rsidRDefault="2657C157" w:rsidP="001E204B">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2B5B4DE2" w14:textId="77777777" w:rsidR="000F104D" w:rsidRPr="002E40C5" w:rsidRDefault="2657C157" w:rsidP="003D729D">
      <w:pPr>
        <w:pStyle w:val="PargrafodaLista"/>
        <w:numPr>
          <w:ilvl w:val="1"/>
          <w:numId w:val="23"/>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63A22F4F" w14:textId="7969BFFD" w:rsidR="000F104D" w:rsidRDefault="00FE116B" w:rsidP="003D729D">
      <w:pPr>
        <w:pStyle w:val="PargrafodaLista"/>
        <w:numPr>
          <w:ilvl w:val="1"/>
          <w:numId w:val="23"/>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5FFDDD9D" w14:textId="373C9BEF" w:rsidR="000F104D" w:rsidRDefault="2657C157" w:rsidP="003D729D">
      <w:pPr>
        <w:pStyle w:val="Nivel01"/>
        <w:numPr>
          <w:ilvl w:val="0"/>
          <w:numId w:val="6"/>
        </w:numPr>
        <w:rPr>
          <w:rFonts w:cs="Arial"/>
          <w:lang w:eastAsia="en-US"/>
        </w:rPr>
      </w:pPr>
      <w:r w:rsidRPr="2657C157">
        <w:rPr>
          <w:rFonts w:cs="Arial"/>
          <w:lang w:eastAsia="en-US"/>
        </w:rPr>
        <w:t xml:space="preserve">DA HABILITAÇÃO </w:t>
      </w:r>
    </w:p>
    <w:p w14:paraId="2B36E12A" w14:textId="77777777" w:rsidR="00B321A4" w:rsidRPr="00B321A4" w:rsidRDefault="00B321A4" w:rsidP="00B321A4">
      <w:pPr>
        <w:rPr>
          <w:lang w:eastAsia="en-US"/>
        </w:rPr>
      </w:pPr>
    </w:p>
    <w:p w14:paraId="41123CC6" w14:textId="77777777" w:rsidR="006113BA" w:rsidRPr="002E40C5" w:rsidRDefault="2657C157" w:rsidP="003D729D">
      <w:pPr>
        <w:pStyle w:val="PargrafodaLista"/>
        <w:numPr>
          <w:ilvl w:val="1"/>
          <w:numId w:val="4"/>
        </w:numPr>
        <w:spacing w:before="120" w:after="120" w:line="276" w:lineRule="auto"/>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14:paraId="73B24733" w14:textId="4A5910B9" w:rsidR="006113BA" w:rsidRPr="002E40C5" w:rsidRDefault="00532993" w:rsidP="003D729D">
      <w:pPr>
        <w:pStyle w:val="PargrafodaLista"/>
        <w:numPr>
          <w:ilvl w:val="2"/>
          <w:numId w:val="4"/>
        </w:numPr>
        <w:spacing w:before="120" w:after="120" w:line="276" w:lineRule="auto"/>
        <w:ind w:left="1134" w:firstLine="0"/>
        <w:contextualSpacing w:val="0"/>
        <w:jc w:val="both"/>
        <w:rPr>
          <w:rFonts w:cs="Arial"/>
        </w:rPr>
      </w:pPr>
      <w:r>
        <w:rPr>
          <w:rFonts w:cs="Arial"/>
        </w:rPr>
        <w:t>SICAF</w:t>
      </w:r>
      <w:r w:rsidR="2657C157" w:rsidRPr="2657C157">
        <w:rPr>
          <w:rFonts w:cs="Arial"/>
        </w:rPr>
        <w:t>;</w:t>
      </w:r>
    </w:p>
    <w:p w14:paraId="1962767A"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Empresas Inidôneas e Suspensas – CEIS, mantido pela Controladoria-Geral da União (</w:t>
      </w:r>
      <w:hyperlink r:id="rId12">
        <w:r w:rsidRPr="2657C157">
          <w:rPr>
            <w:rStyle w:val="Hyperlink"/>
            <w:rFonts w:cs="Arial"/>
          </w:rPr>
          <w:t>www.portaldatransparencia.gov.br/ceis</w:t>
        </w:r>
      </w:hyperlink>
      <w:r w:rsidRPr="2657C157">
        <w:rPr>
          <w:rFonts w:cs="Arial"/>
        </w:rPr>
        <w:t>);</w:t>
      </w:r>
    </w:p>
    <w:p w14:paraId="7167DF0A"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rPr>
      </w:pPr>
      <w:r w:rsidRPr="2657C157">
        <w:rPr>
          <w:rFonts w:cs="Arial"/>
        </w:rPr>
        <w:t>Cadastro Nacional de Condenações Cíveis por Atos de Improbidade Administrativa, mantido pelo Conselho Nacional de Justiça (</w:t>
      </w:r>
      <w:hyperlink r:id="rId13">
        <w:r w:rsidRPr="2657C157">
          <w:rPr>
            <w:rFonts w:cs="Arial"/>
            <w:color w:val="0000FF"/>
            <w:u w:val="single"/>
          </w:rPr>
          <w:t>www.cnj.jus.br/improbidade_adm/consultar_requerido.php</w:t>
        </w:r>
      </w:hyperlink>
      <w:r w:rsidRPr="2657C157">
        <w:rPr>
          <w:rFonts w:cs="Arial"/>
        </w:rPr>
        <w:t>).</w:t>
      </w:r>
    </w:p>
    <w:p w14:paraId="2E9F1E65" w14:textId="18B56639" w:rsidR="006113BA" w:rsidRPr="002E40C5" w:rsidRDefault="2657C157" w:rsidP="00AE11F5">
      <w:pPr>
        <w:pStyle w:val="PargrafodaLista"/>
        <w:numPr>
          <w:ilvl w:val="2"/>
          <w:numId w:val="4"/>
        </w:numPr>
        <w:spacing w:before="120" w:after="120" w:line="276" w:lineRule="auto"/>
        <w:ind w:left="1134" w:firstLine="0"/>
        <w:contextualSpacing w:val="0"/>
        <w:jc w:val="both"/>
        <w:rPr>
          <w:rFonts w:cs="Arial"/>
        </w:rPr>
      </w:pPr>
      <w:r w:rsidRPr="2657C157">
        <w:rPr>
          <w:rFonts w:cs="Arial"/>
        </w:rPr>
        <w:t>Lista de Inidôneos</w:t>
      </w:r>
      <w:r w:rsidR="00FE116B">
        <w:rPr>
          <w:rFonts w:cs="Arial"/>
        </w:rPr>
        <w:t xml:space="preserve"> e o Cadastro Integrado de Condenações por Ilícitos Administrativos - CADICON</w:t>
      </w:r>
      <w:r w:rsidRPr="2657C157">
        <w:rPr>
          <w:rFonts w:cs="Arial"/>
        </w:rPr>
        <w:t>, mantida</w:t>
      </w:r>
      <w:r w:rsidR="00FE116B">
        <w:rPr>
          <w:rFonts w:cs="Arial"/>
        </w:rPr>
        <w:t>s</w:t>
      </w:r>
      <w:r w:rsidRPr="2657C157">
        <w:rPr>
          <w:rFonts w:cs="Arial"/>
        </w:rPr>
        <w:t xml:space="preserve"> pelo Tribunal de Contas da União – TCU;</w:t>
      </w:r>
    </w:p>
    <w:p w14:paraId="295DCAC8" w14:textId="77777777" w:rsidR="006113BA"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Default="2657C157" w:rsidP="003D729D">
      <w:pPr>
        <w:pStyle w:val="PargrafodaLista"/>
        <w:numPr>
          <w:ilvl w:val="3"/>
          <w:numId w:val="4"/>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lastRenderedPageBreak/>
        <w:t>A tentativa de burla será verificada por meio dos vínculos societários, linhas de fornecimento similares, dentre outros.</w:t>
      </w:r>
    </w:p>
    <w:p w14:paraId="3F7E7CF8" w14:textId="142D24CF" w:rsidR="00996A15" w:rsidRPr="002E40C5" w:rsidRDefault="2657C157" w:rsidP="003D729D">
      <w:pPr>
        <w:pStyle w:val="PargrafodaLista"/>
        <w:numPr>
          <w:ilvl w:val="4"/>
          <w:numId w:val="4"/>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0E391614" w14:textId="77777777" w:rsidR="006113BA" w:rsidRPr="002E40C5" w:rsidRDefault="2657C157" w:rsidP="003D729D">
      <w:pPr>
        <w:pStyle w:val="PargrafodaLista"/>
        <w:numPr>
          <w:ilvl w:val="2"/>
          <w:numId w:val="4"/>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F10B251" w14:textId="77777777" w:rsidR="00F82562" w:rsidRPr="002E40C5" w:rsidRDefault="2657C157" w:rsidP="003D729D">
      <w:pPr>
        <w:pStyle w:val="PargrafodaLista"/>
        <w:numPr>
          <w:ilvl w:val="2"/>
          <w:numId w:val="4"/>
        </w:numPr>
        <w:spacing w:before="120" w:after="120" w:line="276" w:lineRule="auto"/>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DAF6DDF" w14:textId="0274F3C9" w:rsidR="007F53A1" w:rsidRPr="00996A15" w:rsidRDefault="2657C157" w:rsidP="003D729D">
      <w:pPr>
        <w:pStyle w:val="PADRO"/>
        <w:keepNext w:val="0"/>
        <w:widowControl/>
        <w:numPr>
          <w:ilvl w:val="1"/>
          <w:numId w:val="4"/>
        </w:numPr>
        <w:spacing w:before="120" w:after="120"/>
        <w:rPr>
          <w:rFonts w:ascii="Arial" w:hAnsi="Arial" w:cs="Arial"/>
        </w:rPr>
      </w:pPr>
      <w:r w:rsidRPr="2657C157">
        <w:rPr>
          <w:rFonts w:ascii="Arial" w:hAnsi="Arial" w:cs="Arial"/>
          <w:color w:val="000000" w:themeColor="text1"/>
        </w:rPr>
        <w:t xml:space="preserve">Não ocorrendo inabilitação, o Pregoeiro consultará o Sistema de Cadastro Unificado de Fornecedores – </w:t>
      </w:r>
      <w:r w:rsidR="00532993">
        <w:rPr>
          <w:rFonts w:ascii="Arial" w:hAnsi="Arial" w:cs="Arial"/>
          <w:color w:val="000000" w:themeColor="text1"/>
        </w:rPr>
        <w:t>SICAF</w:t>
      </w:r>
      <w:r w:rsidRPr="2657C157">
        <w:rPr>
          <w:rFonts w:ascii="Arial" w:hAnsi="Arial" w:cs="Arial"/>
          <w:color w:val="000000" w:themeColor="text1"/>
        </w:rPr>
        <w:t>,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à qualificação econômica financeira e habilitação técnica, conforme o disposto nos arts.</w:t>
      </w:r>
      <w:hyperlink>
        <w:r w:rsidRPr="2657C157">
          <w:rPr>
            <w:rStyle w:val="Hyperlink"/>
            <w:rFonts w:ascii="Arial" w:hAnsi="Arial" w:cs="Arial"/>
            <w:color w:val="auto"/>
            <w:u w:val="none"/>
          </w:rPr>
          <w:t>10, 11, 12, 13, 14, 15</w:t>
        </w:r>
      </w:hyperlink>
      <w:r w:rsidRPr="2657C157">
        <w:rPr>
          <w:rFonts w:ascii="Arial" w:hAnsi="Arial" w:cs="Arial"/>
          <w:color w:val="000000" w:themeColor="text1"/>
        </w:rPr>
        <w:t> e 16 da Instrução Normativa SEGES/MP nº 03, de 2018.</w:t>
      </w:r>
    </w:p>
    <w:p w14:paraId="22E9C46F" w14:textId="650E8616" w:rsidR="00996A15" w:rsidRPr="002E40C5" w:rsidRDefault="2657C157" w:rsidP="003D729D">
      <w:pPr>
        <w:pStyle w:val="PADRO"/>
        <w:keepNext w:val="0"/>
        <w:widowControl/>
        <w:numPr>
          <w:ilvl w:val="2"/>
          <w:numId w:val="4"/>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Pr>
          <w:rFonts w:ascii="Arial" w:hAnsi="Arial" w:cs="Arial"/>
        </w:rPr>
        <w:t>SICAF</w:t>
      </w:r>
      <w:r w:rsidRPr="2657C157">
        <w:rPr>
          <w:rFonts w:ascii="Arial" w:hAnsi="Arial" w:cs="Arial"/>
        </w:rPr>
        <w:t xml:space="preserve"> até o terceiro dia útil anterior à data prevista para recebimento das propostas;</w:t>
      </w:r>
    </w:p>
    <w:p w14:paraId="3E16CE31" w14:textId="662D06E1" w:rsidR="007F53A1" w:rsidRPr="002E40C5" w:rsidRDefault="007F53A1" w:rsidP="003D729D">
      <w:pPr>
        <w:pStyle w:val="PADRO"/>
        <w:keepNext w:val="0"/>
        <w:widowControl/>
        <w:numPr>
          <w:ilvl w:val="1"/>
          <w:numId w:val="4"/>
        </w:numPr>
        <w:spacing w:before="120" w:after="120"/>
        <w:rPr>
          <w:rFonts w:ascii="Arial" w:hAnsi="Arial" w:cs="Arial"/>
          <w:szCs w:val="20"/>
        </w:rPr>
      </w:pPr>
      <w:r w:rsidRPr="002E40C5">
        <w:rPr>
          <w:rFonts w:ascii="Arial" w:hAnsi="Arial" w:cs="Arial"/>
          <w:color w:val="000000"/>
          <w:szCs w:val="20"/>
        </w:rPr>
        <w:t xml:space="preserve">Também poderão ser consultados os sítios oficiais emissores de certidões, especialmente quando o licitante esteja com alguma documentação vencida junto ao </w:t>
      </w:r>
      <w:r w:rsidR="00532993">
        <w:rPr>
          <w:rFonts w:ascii="Arial" w:hAnsi="Arial" w:cs="Arial"/>
          <w:color w:val="000000"/>
          <w:szCs w:val="20"/>
        </w:rPr>
        <w:t>SICAF</w:t>
      </w:r>
      <w:r w:rsidRPr="002E40C5">
        <w:rPr>
          <w:rFonts w:ascii="Arial" w:hAnsi="Arial" w:cs="Arial"/>
          <w:color w:val="000000"/>
          <w:szCs w:val="20"/>
        </w:rPr>
        <w:t>.</w:t>
      </w:r>
    </w:p>
    <w:p w14:paraId="0BF100E6" w14:textId="119DB001" w:rsidR="007F53A1" w:rsidRPr="0058251E" w:rsidRDefault="390C2635" w:rsidP="003D729D">
      <w:pPr>
        <w:pStyle w:val="PADRO"/>
        <w:keepNext w:val="0"/>
        <w:widowControl/>
        <w:numPr>
          <w:ilvl w:val="1"/>
          <w:numId w:val="4"/>
        </w:numPr>
        <w:spacing w:before="120" w:after="120"/>
        <w:rPr>
          <w:rFonts w:ascii="Arial" w:hAnsi="Arial" w:cs="Arial"/>
        </w:rPr>
      </w:pPr>
      <w:r w:rsidRPr="390C2635">
        <w:rPr>
          <w:rFonts w:ascii="Arial" w:hAnsi="Arial" w:cs="Arial"/>
          <w:color w:val="000000" w:themeColor="text1"/>
        </w:rPr>
        <w:t xml:space="preserve">Caso o Pregoeiro não logre êxito em obter a certidão correspondente por meio do sítio oficial, </w:t>
      </w:r>
      <w:r w:rsidRPr="390C2635">
        <w:rPr>
          <w:rFonts w:ascii="Arial" w:hAnsi="Arial" w:cs="Arial"/>
        </w:rPr>
        <w:t>ou na hipótese de ela se encontrar vencida no referido sistema</w:t>
      </w:r>
      <w:r w:rsidRPr="390C2635">
        <w:rPr>
          <w:rFonts w:ascii="Arial" w:hAnsi="Arial" w:cs="Arial"/>
          <w:color w:val="000000" w:themeColor="text1"/>
        </w:rPr>
        <w:t xml:space="preserve">, o licitante será convocado a encaminhar, no prazo de </w:t>
      </w:r>
      <w:r w:rsidR="00EB34BB">
        <w:rPr>
          <w:rFonts w:ascii="Arial" w:hAnsi="Arial" w:cs="Arial"/>
          <w:color w:val="000000" w:themeColor="text1"/>
        </w:rPr>
        <w:t>02 (duas)</w:t>
      </w:r>
      <w:r w:rsidRPr="390C2635">
        <w:rPr>
          <w:rFonts w:ascii="Arial" w:hAnsi="Arial" w:cs="Arial"/>
          <w:i/>
          <w:iCs/>
          <w:color w:val="000000" w:themeColor="text1"/>
        </w:rPr>
        <w:t xml:space="preserve"> </w:t>
      </w:r>
      <w:r w:rsidRPr="390C2635">
        <w:rPr>
          <w:rFonts w:ascii="Arial" w:hAnsi="Arial" w:cs="Arial"/>
          <w:color w:val="000000" w:themeColor="text1"/>
        </w:rPr>
        <w:t>horas, documento válido que comprove o atendimento das exigências deste Edital, sob pena de inabilitação.</w:t>
      </w:r>
    </w:p>
    <w:p w14:paraId="5D002FC4" w14:textId="55CCF6AF" w:rsidR="0058251E" w:rsidRPr="002E40C5" w:rsidRDefault="390C2635" w:rsidP="003D729D">
      <w:pPr>
        <w:pStyle w:val="PADRO"/>
        <w:keepNext w:val="0"/>
        <w:widowControl/>
        <w:numPr>
          <w:ilvl w:val="2"/>
          <w:numId w:val="4"/>
        </w:numPr>
        <w:spacing w:before="120" w:after="120"/>
        <w:rPr>
          <w:rFonts w:ascii="Arial" w:hAnsi="Arial" w:cs="Arial"/>
        </w:rPr>
      </w:pPr>
      <w:r w:rsidRPr="390C2635">
        <w:rPr>
          <w:rFonts w:ascii="Arial" w:hAnsi="Arial" w:cs="Arial"/>
          <w:color w:val="000000" w:themeColor="text1"/>
        </w:rPr>
        <w:t>As Microempresas e Empresas de Pequeno Porte deverão encaminhar a documentação de habilitação, ainda que haja alguma restrição</w:t>
      </w:r>
      <w:r w:rsidR="00FE116B">
        <w:rPr>
          <w:rFonts w:ascii="Arial" w:hAnsi="Arial" w:cs="Arial"/>
          <w:color w:val="000000" w:themeColor="text1"/>
        </w:rPr>
        <w:t xml:space="preserve"> de regularidade fiscal e trabalhista</w:t>
      </w:r>
      <w:r w:rsidRPr="390C2635">
        <w:rPr>
          <w:rFonts w:ascii="Arial" w:hAnsi="Arial" w:cs="Arial"/>
          <w:color w:val="000000" w:themeColor="text1"/>
        </w:rPr>
        <w:t>, nos termos do art. 43, § 1º da LC nº 123, de 2006.</w:t>
      </w:r>
    </w:p>
    <w:p w14:paraId="7B2167EA" w14:textId="3D5DC834" w:rsidR="00B82EA6" w:rsidRPr="008550DA" w:rsidRDefault="00EB34BB" w:rsidP="00EB34BB">
      <w:pPr>
        <w:numPr>
          <w:ilvl w:val="1"/>
          <w:numId w:val="4"/>
        </w:numPr>
        <w:spacing w:before="120" w:after="120" w:line="276" w:lineRule="auto"/>
        <w:ind w:left="425" w:firstLine="0"/>
        <w:jc w:val="both"/>
        <w:rPr>
          <w:rFonts w:cs="Arial"/>
        </w:rPr>
      </w:pPr>
      <w:r>
        <w:rPr>
          <w:rFonts w:cs="Arial"/>
          <w:color w:val="000000"/>
        </w:rPr>
        <w:t xml:space="preserve"> </w:t>
      </w:r>
      <w:r w:rsidR="00AD2971" w:rsidRPr="2657C157">
        <w:rPr>
          <w:rFonts w:cs="Arial"/>
          <w:color w:val="000000"/>
        </w:rPr>
        <w:t xml:space="preserve">Os licitantes que não estiverem cadastrados no Sistema de Cadastro Unificado de Fornecedores – </w:t>
      </w:r>
      <w:r w:rsidR="00532993">
        <w:rPr>
          <w:rFonts w:cs="Arial"/>
          <w:color w:val="000000"/>
        </w:rPr>
        <w:t>SICAF</w:t>
      </w:r>
      <w:r w:rsidR="00AD2971" w:rsidRPr="2657C157">
        <w:rPr>
          <w:rFonts w:cs="Arial"/>
          <w:color w:val="000000"/>
        </w:rPr>
        <w:t xml:space="preserve"> além do nível de credenciamento exigido pela Instrução Normativa SEGES/MP nº 3, de 2018, deverão apresentar a seguinte documentação relativa à Habilitação Jurí</w:t>
      </w:r>
      <w:r w:rsidR="005B046F">
        <w:rPr>
          <w:rFonts w:cs="Arial"/>
          <w:color w:val="000000"/>
        </w:rPr>
        <w:t>dica e à Regularidade Fiscal e T</w:t>
      </w:r>
      <w:r w:rsidR="00AD2971" w:rsidRPr="2657C157">
        <w:rPr>
          <w:rFonts w:cs="Arial"/>
          <w:color w:val="000000"/>
        </w:rPr>
        <w:t>rab</w:t>
      </w:r>
      <w:r w:rsidR="00E02AE7" w:rsidRPr="2657C157">
        <w:rPr>
          <w:rFonts w:cs="Arial"/>
          <w:color w:val="000000"/>
        </w:rPr>
        <w:t xml:space="preserve">alhista, </w:t>
      </w:r>
      <w:r w:rsidR="00706C56">
        <w:rPr>
          <w:rFonts w:cs="Arial"/>
          <w:color w:val="000000"/>
        </w:rPr>
        <w:t xml:space="preserve">bem como </w:t>
      </w:r>
      <w:r w:rsidR="00706C56" w:rsidRPr="005B1C59">
        <w:rPr>
          <w:rFonts w:cs="Arial"/>
          <w:color w:val="000000"/>
        </w:rPr>
        <w:t>a</w:t>
      </w:r>
      <w:r w:rsidR="00706C56" w:rsidRPr="005B1C59">
        <w:rPr>
          <w:color w:val="000000" w:themeColor="text1"/>
        </w:rPr>
        <w:t xml:space="preserve"> </w:t>
      </w:r>
      <w:r w:rsidR="00706C56" w:rsidRPr="005B1C59">
        <w:rPr>
          <w:rFonts w:cs="Arial"/>
          <w:color w:val="000000" w:themeColor="text1"/>
        </w:rPr>
        <w:t>Qualificação Econômico-Financeira</w:t>
      </w:r>
      <w:r w:rsidR="00706C56" w:rsidRPr="005B1C59">
        <w:rPr>
          <w:rFonts w:cs="Arial"/>
          <w:color w:val="000000"/>
        </w:rPr>
        <w:t xml:space="preserve">, </w:t>
      </w:r>
      <w:r w:rsidR="00E02AE7" w:rsidRPr="005B1C59">
        <w:rPr>
          <w:rFonts w:cs="Arial"/>
          <w:color w:val="000000"/>
        </w:rPr>
        <w:t>nas condições descritas adiante.</w:t>
      </w:r>
    </w:p>
    <w:p w14:paraId="492D7036" w14:textId="77777777" w:rsidR="00C4396E" w:rsidRDefault="00C4396E" w:rsidP="00C4396E">
      <w:pPr>
        <w:pStyle w:val="PargrafodaLista"/>
        <w:spacing w:before="120" w:after="120" w:line="276" w:lineRule="auto"/>
        <w:ind w:left="927"/>
        <w:jc w:val="both"/>
        <w:rPr>
          <w:rFonts w:cs="Arial"/>
        </w:rPr>
      </w:pPr>
    </w:p>
    <w:p w14:paraId="4EA0F241" w14:textId="0CEE33F9" w:rsidR="000F104D" w:rsidRPr="002E40C5" w:rsidRDefault="00946750" w:rsidP="003D729D">
      <w:pPr>
        <w:numPr>
          <w:ilvl w:val="1"/>
          <w:numId w:val="4"/>
        </w:numPr>
        <w:spacing w:before="120" w:after="120" w:line="276" w:lineRule="auto"/>
        <w:ind w:left="425" w:firstLine="0"/>
        <w:jc w:val="both"/>
        <w:rPr>
          <w:rFonts w:cs="Arial"/>
          <w:b/>
          <w:bCs/>
          <w:color w:val="000000" w:themeColor="text1"/>
        </w:rPr>
      </w:pPr>
      <w:r>
        <w:rPr>
          <w:rFonts w:cs="Arial"/>
          <w:b/>
          <w:bCs/>
          <w:color w:val="000000"/>
        </w:rPr>
        <w:t xml:space="preserve"> </w:t>
      </w:r>
      <w:r w:rsidR="000F104D" w:rsidRPr="2657C157">
        <w:rPr>
          <w:rFonts w:cs="Arial"/>
          <w:b/>
          <w:bCs/>
          <w:color w:val="000000"/>
        </w:rPr>
        <w:t xml:space="preserve">Habilitação jurídica: </w:t>
      </w:r>
    </w:p>
    <w:p w14:paraId="0F7A795D" w14:textId="333A126F" w:rsidR="000F104D" w:rsidRDefault="00416BE0" w:rsidP="003D729D">
      <w:pPr>
        <w:numPr>
          <w:ilvl w:val="2"/>
          <w:numId w:val="4"/>
        </w:numPr>
        <w:tabs>
          <w:tab w:val="left" w:pos="1440"/>
        </w:tabs>
        <w:autoSpaceDE w:val="0"/>
        <w:snapToGrid w:val="0"/>
        <w:spacing w:before="120" w:after="120" w:line="276" w:lineRule="auto"/>
        <w:ind w:left="1134" w:firstLine="0"/>
        <w:jc w:val="both"/>
        <w:rPr>
          <w:rFonts w:cs="Arial"/>
          <w:szCs w:val="20"/>
        </w:rPr>
      </w:pPr>
      <w:r>
        <w:rPr>
          <w:rFonts w:cs="Arial"/>
          <w:szCs w:val="20"/>
        </w:rPr>
        <w:t>N</w:t>
      </w:r>
      <w:r w:rsidR="000F104D" w:rsidRPr="00A56A87">
        <w:rPr>
          <w:rFonts w:cs="Arial"/>
          <w:szCs w:val="20"/>
        </w:rPr>
        <w:t>o caso de empresário individual, inscrição no Registro Público de Empresas Mercantis</w:t>
      </w:r>
      <w:r w:rsidR="00593A7A" w:rsidRPr="00A56A87">
        <w:rPr>
          <w:rFonts w:cs="Arial"/>
          <w:szCs w:val="20"/>
        </w:rPr>
        <w:t>, a cargo da Junta Comercial da respectiva sede</w:t>
      </w:r>
      <w:r w:rsidR="000F104D" w:rsidRPr="00A56A87">
        <w:rPr>
          <w:rFonts w:cs="Arial"/>
          <w:szCs w:val="20"/>
        </w:rPr>
        <w:t>;</w:t>
      </w:r>
    </w:p>
    <w:p w14:paraId="171E8CF8" w14:textId="77777777" w:rsidR="00ED35A7" w:rsidRPr="002E40C5" w:rsidRDefault="00ED35A7"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No caso de sociedade empresária ou empresa individual de responsabilidade limitada - EIRELI: ato constitutivo, estatuto ou contrato social em vigor, devidamente </w:t>
      </w:r>
      <w:r w:rsidRPr="002E40C5">
        <w:rPr>
          <w:rFonts w:cs="Arial"/>
          <w:color w:val="000000"/>
          <w:szCs w:val="20"/>
        </w:rPr>
        <w:lastRenderedPageBreak/>
        <w:t>registrado na Junta Comercial da respectiva sede, acompanhado de documento comprobatório de seus administradores;</w:t>
      </w:r>
    </w:p>
    <w:p w14:paraId="0A12CE8E" w14:textId="093982AA"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0E8AC381" w14:textId="77777777" w:rsidR="002C5E97" w:rsidRPr="002E40C5" w:rsidRDefault="002C5E97"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635A66"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decreto de autorização, em se tratando de sociedade empresária estrangeira </w:t>
      </w:r>
      <w:r w:rsidRPr="00635A66">
        <w:rPr>
          <w:rFonts w:cs="Arial"/>
          <w:color w:val="000000"/>
          <w:szCs w:val="20"/>
        </w:rPr>
        <w:t>em funcionamento no País;</w:t>
      </w:r>
    </w:p>
    <w:p w14:paraId="3DF9F2C0" w14:textId="421EC2A2" w:rsidR="002A046D" w:rsidRPr="00635A66" w:rsidRDefault="390C2635" w:rsidP="003D729D">
      <w:pPr>
        <w:numPr>
          <w:ilvl w:val="2"/>
          <w:numId w:val="4"/>
        </w:numPr>
        <w:tabs>
          <w:tab w:val="left" w:pos="1440"/>
        </w:tabs>
        <w:autoSpaceDE w:val="0"/>
        <w:snapToGrid w:val="0"/>
        <w:spacing w:before="120" w:after="120" w:line="276" w:lineRule="auto"/>
        <w:ind w:left="1134" w:firstLine="0"/>
        <w:jc w:val="both"/>
        <w:rPr>
          <w:rFonts w:cs="Arial"/>
          <w:iCs/>
        </w:rPr>
      </w:pPr>
      <w:r w:rsidRPr="00635A66">
        <w:rPr>
          <w:rFonts w:cs="Arial"/>
          <w:iC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3E4719" w:rsidRPr="00635A66">
        <w:rPr>
          <w:rFonts w:cs="Arial"/>
          <w:iCs/>
        </w:rPr>
        <w:t xml:space="preserve"> </w:t>
      </w:r>
    </w:p>
    <w:p w14:paraId="38E296DA" w14:textId="77777777" w:rsidR="002059AC" w:rsidRPr="002E40C5" w:rsidRDefault="002059AC" w:rsidP="003D729D">
      <w:pPr>
        <w:pStyle w:val="PargrafodaLista"/>
        <w:numPr>
          <w:ilvl w:val="2"/>
          <w:numId w:val="4"/>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189F4615" w14:textId="42795ACB" w:rsidR="007D3011" w:rsidRDefault="007D3011" w:rsidP="00F57532">
      <w:pPr>
        <w:pStyle w:val="PargrafodaLista"/>
        <w:spacing w:before="120" w:after="120" w:line="276" w:lineRule="auto"/>
        <w:ind w:left="1134"/>
        <w:jc w:val="both"/>
        <w:rPr>
          <w:rFonts w:cs="Arial"/>
          <w:bCs/>
          <w:color w:val="000000"/>
          <w:szCs w:val="20"/>
        </w:rPr>
      </w:pPr>
    </w:p>
    <w:p w14:paraId="449CFD94" w14:textId="7CDD4988" w:rsidR="00635A66" w:rsidRDefault="00635A66" w:rsidP="00416BE0">
      <w:pPr>
        <w:pStyle w:val="PargrafodaLista"/>
        <w:numPr>
          <w:ilvl w:val="2"/>
          <w:numId w:val="4"/>
        </w:numPr>
        <w:spacing w:before="120" w:after="120" w:line="276" w:lineRule="auto"/>
        <w:jc w:val="both"/>
        <w:rPr>
          <w:rFonts w:cs="Arial"/>
          <w:bCs/>
          <w:color w:val="000000"/>
          <w:szCs w:val="20"/>
        </w:rPr>
      </w:pPr>
      <w:r>
        <w:rPr>
          <w:rFonts w:cs="Arial"/>
          <w:bCs/>
          <w:color w:val="000000"/>
          <w:szCs w:val="20"/>
        </w:rPr>
        <w:t xml:space="preserve">No </w:t>
      </w:r>
      <w:r w:rsidR="00EF4C28">
        <w:rPr>
          <w:rFonts w:cs="Arial"/>
          <w:bCs/>
          <w:color w:val="000000"/>
          <w:szCs w:val="20"/>
        </w:rPr>
        <w:t>caso de</w:t>
      </w:r>
      <w:r>
        <w:rPr>
          <w:rFonts w:cs="Arial"/>
          <w:bCs/>
          <w:color w:val="000000"/>
          <w:szCs w:val="20"/>
        </w:rPr>
        <w:t xml:space="preserve"> empresa ou sociedade estrangeira em funcionamento no País decreto de autorização.</w:t>
      </w:r>
    </w:p>
    <w:p w14:paraId="6F2BF005" w14:textId="77777777" w:rsidR="00416BE0" w:rsidRPr="00416BE0" w:rsidRDefault="00416BE0" w:rsidP="00416BE0">
      <w:pPr>
        <w:pStyle w:val="PargrafodaLista"/>
        <w:rPr>
          <w:rFonts w:cs="Arial"/>
          <w:bCs/>
          <w:color w:val="000000"/>
          <w:szCs w:val="20"/>
        </w:rPr>
      </w:pPr>
    </w:p>
    <w:p w14:paraId="57D7702D" w14:textId="77777777" w:rsidR="00416BE0" w:rsidRPr="002E40C5" w:rsidRDefault="00416BE0" w:rsidP="00416BE0">
      <w:pPr>
        <w:pStyle w:val="PargrafodaLista"/>
        <w:spacing w:before="120" w:after="120" w:line="276" w:lineRule="auto"/>
        <w:ind w:left="1854"/>
        <w:jc w:val="both"/>
        <w:rPr>
          <w:rFonts w:cs="Arial"/>
          <w:bCs/>
          <w:color w:val="000000"/>
          <w:szCs w:val="20"/>
        </w:rPr>
      </w:pPr>
    </w:p>
    <w:p w14:paraId="31505771" w14:textId="3E8B1ED9" w:rsidR="000F104D" w:rsidRPr="002E40C5" w:rsidRDefault="005B1C59" w:rsidP="003D729D">
      <w:pPr>
        <w:numPr>
          <w:ilvl w:val="1"/>
          <w:numId w:val="4"/>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374C49"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4E767C3D" w14:textId="77777777" w:rsidR="000F104D" w:rsidRPr="002E40C5" w:rsidRDefault="000E4F8C"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4D547F0D" w14:textId="77777777" w:rsidR="00FA267A" w:rsidRPr="002E40C5" w:rsidRDefault="00A5694E" w:rsidP="003D729D">
      <w:pPr>
        <w:numPr>
          <w:ilvl w:val="2"/>
          <w:numId w:val="4"/>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7E6EDBC1" w14:textId="3FD24F9E"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lastRenderedPageBreak/>
        <w:t xml:space="preserve">prova de regularidade com a Fazenda Municipal do domicílio ou sede do licitante, relativa à atividade em cujo exercício contrata ou concorre; </w:t>
      </w:r>
    </w:p>
    <w:p w14:paraId="5635D499" w14:textId="13B5A029"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33B8547E"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2E40C5" w:rsidRDefault="00E57279" w:rsidP="003D729D">
      <w:pPr>
        <w:numPr>
          <w:ilvl w:val="1"/>
          <w:numId w:val="4"/>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2DB55BFE"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2196DA8B" w14:textId="0C9F849D" w:rsidR="000F104D" w:rsidRPr="002E40C5" w:rsidRDefault="000F104D" w:rsidP="003D729D">
      <w:pPr>
        <w:pStyle w:val="PargrafodaLista"/>
        <w:numPr>
          <w:ilvl w:val="2"/>
          <w:numId w:val="4"/>
        </w:numPr>
        <w:tabs>
          <w:tab w:val="left" w:pos="1440"/>
        </w:tabs>
        <w:autoSpaceDE w:val="0"/>
        <w:snapToGrid w:val="0"/>
        <w:spacing w:before="120" w:after="120" w:line="276" w:lineRule="auto"/>
        <w:jc w:val="both"/>
        <w:rPr>
          <w:rFonts w:cs="Arial"/>
          <w:color w:val="000000"/>
          <w:szCs w:val="20"/>
        </w:rPr>
      </w:pPr>
      <w:bookmarkStart w:id="2" w:name="_Hlk519668602"/>
      <w:r w:rsidRPr="002E40C5">
        <w:rPr>
          <w:rFonts w:cs="Arial"/>
          <w:color w:val="000000"/>
          <w:szCs w:val="20"/>
        </w:rPr>
        <w:t>certidão negativa de falência expedida pelo distribuidor da sede do licitante;</w:t>
      </w:r>
    </w:p>
    <w:bookmarkEnd w:id="2"/>
    <w:p w14:paraId="334AD3F9" w14:textId="77777777" w:rsidR="000F104D" w:rsidRPr="002E40C5" w:rsidRDefault="000F104D"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532993" w:rsidRDefault="000F104D" w:rsidP="00532993">
      <w:pPr>
        <w:numPr>
          <w:ilvl w:val="3"/>
          <w:numId w:val="4"/>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65FDD338" w14:textId="193EEA3F" w:rsidR="00A03C7D" w:rsidRPr="00532993" w:rsidRDefault="00A03C7D" w:rsidP="00532993">
      <w:pPr>
        <w:numPr>
          <w:ilvl w:val="3"/>
          <w:numId w:val="4"/>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59C83D89" w14:textId="010FAEA4" w:rsidR="00532993" w:rsidRPr="00416BE0" w:rsidRDefault="00532993" w:rsidP="00532993">
      <w:pPr>
        <w:numPr>
          <w:ilvl w:val="3"/>
          <w:numId w:val="4"/>
        </w:numPr>
        <w:tabs>
          <w:tab w:val="left" w:pos="1440"/>
        </w:tabs>
        <w:autoSpaceDE w:val="0"/>
        <w:snapToGrid w:val="0"/>
        <w:spacing w:before="120" w:after="120" w:line="276" w:lineRule="auto"/>
        <w:jc w:val="both"/>
        <w:rPr>
          <w:rFonts w:cs="Arial"/>
          <w:szCs w:val="20"/>
        </w:rPr>
      </w:pPr>
      <w:r w:rsidRPr="00416BE0">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E05EE70" w14:textId="316E7044" w:rsidR="00B52B41" w:rsidRPr="002E40C5" w:rsidRDefault="00B52B41" w:rsidP="003D729D">
      <w:pPr>
        <w:numPr>
          <w:ilvl w:val="2"/>
          <w:numId w:val="4"/>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7CF7AD0E" w14:textId="77777777" w:rsidTr="00604447">
        <w:tc>
          <w:tcPr>
            <w:tcW w:w="2235" w:type="dxa"/>
            <w:vMerge w:val="restart"/>
            <w:vAlign w:val="center"/>
          </w:tcPr>
          <w:p w14:paraId="24991BD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20CD3F07"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11704DDF" w14:textId="77777777" w:rsidTr="00604447">
        <w:tc>
          <w:tcPr>
            <w:tcW w:w="2235" w:type="dxa"/>
            <w:vMerge/>
          </w:tcPr>
          <w:p w14:paraId="44B6F729"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1C68243A"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1F439B84" w14:textId="77777777" w:rsidTr="0013709F">
        <w:trPr>
          <w:cantSplit/>
        </w:trPr>
        <w:tc>
          <w:tcPr>
            <w:tcW w:w="2235" w:type="dxa"/>
            <w:vMerge w:val="restart"/>
            <w:vAlign w:val="center"/>
          </w:tcPr>
          <w:p w14:paraId="62429218"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2EEB986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10CB7DB7" w14:textId="77777777" w:rsidTr="0013709F">
        <w:trPr>
          <w:cantSplit/>
        </w:trPr>
        <w:tc>
          <w:tcPr>
            <w:tcW w:w="2235" w:type="dxa"/>
            <w:vMerge/>
          </w:tcPr>
          <w:p w14:paraId="7FB1CB79"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9A28296"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26F1AF27" w14:textId="77777777" w:rsidTr="00604447">
        <w:tc>
          <w:tcPr>
            <w:tcW w:w="2235" w:type="dxa"/>
            <w:vMerge w:val="restart"/>
            <w:vAlign w:val="center"/>
          </w:tcPr>
          <w:p w14:paraId="1A789BAC"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FF8CD88"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115EAB0C" w14:textId="77777777" w:rsidTr="00604447">
        <w:tc>
          <w:tcPr>
            <w:tcW w:w="2235" w:type="dxa"/>
            <w:vMerge/>
          </w:tcPr>
          <w:p w14:paraId="20D92F5B"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317E4F2E" w14:textId="70443385" w:rsidR="00F4645D" w:rsidRPr="00CF5996" w:rsidRDefault="00F4645D" w:rsidP="001F28BE">
      <w:pPr>
        <w:spacing w:line="276" w:lineRule="auto"/>
        <w:jc w:val="both"/>
        <w:rPr>
          <w:rFonts w:cs="Arial"/>
          <w:b/>
          <w:szCs w:val="20"/>
          <w:lang w:eastAsia="en-US"/>
        </w:rPr>
      </w:pPr>
    </w:p>
    <w:p w14:paraId="03797380" w14:textId="3B553A70" w:rsidR="004B32A8" w:rsidRPr="001351DE" w:rsidRDefault="004B32A8" w:rsidP="001351DE">
      <w:pPr>
        <w:pStyle w:val="PargrafodaLista"/>
        <w:numPr>
          <w:ilvl w:val="2"/>
          <w:numId w:val="29"/>
        </w:numPr>
        <w:tabs>
          <w:tab w:val="left" w:pos="1440"/>
        </w:tabs>
        <w:autoSpaceDE w:val="0"/>
        <w:snapToGrid w:val="0"/>
        <w:spacing w:before="120" w:after="120" w:line="276" w:lineRule="auto"/>
        <w:jc w:val="both"/>
        <w:rPr>
          <w:rFonts w:cs="Arial"/>
          <w:szCs w:val="20"/>
          <w:lang w:eastAsia="en-US"/>
        </w:rPr>
      </w:pPr>
      <w:r w:rsidRPr="002463FA">
        <w:t xml:space="preserve">As empresas, cadastradas ou não no </w:t>
      </w:r>
      <w:r w:rsidR="00532993">
        <w:t>SICAF</w:t>
      </w:r>
      <w:r w:rsidRPr="002463FA">
        <w:t xml:space="preserve">, que apresentarem resultado inferior </w:t>
      </w:r>
      <w:r w:rsidRPr="001351DE">
        <w:rPr>
          <w:rFonts w:cs="Arial"/>
          <w:szCs w:val="20"/>
        </w:rPr>
        <w:t>ou igual a 1(um) em qualquer dos índices de Liquidez Geral (LG), Solvência Geral</w:t>
      </w:r>
      <w:r w:rsidRPr="002463FA">
        <w:t xml:space="preserve"> (SG) e Liquidez Corrente (LC), deverão comprovar patrimônio líquido de </w:t>
      </w:r>
      <w:r w:rsidR="00416BE0">
        <w:t>10% ( dez por cento)</w:t>
      </w:r>
      <w:r w:rsidRPr="002463FA">
        <w:t xml:space="preserve"> do valor estimado da contratação ou do item pertinente. </w:t>
      </w:r>
    </w:p>
    <w:p w14:paraId="4FAF9D4C" w14:textId="77777777" w:rsidR="001351DE" w:rsidRPr="001351DE" w:rsidRDefault="001351DE" w:rsidP="001351DE">
      <w:pPr>
        <w:pStyle w:val="PargrafodaLista"/>
        <w:tabs>
          <w:tab w:val="left" w:pos="1440"/>
        </w:tabs>
        <w:autoSpaceDE w:val="0"/>
        <w:snapToGrid w:val="0"/>
        <w:spacing w:before="120" w:after="120" w:line="276" w:lineRule="auto"/>
        <w:ind w:left="1854"/>
        <w:jc w:val="both"/>
        <w:rPr>
          <w:rFonts w:cs="Arial"/>
          <w:szCs w:val="20"/>
          <w:lang w:eastAsia="en-US"/>
        </w:rPr>
      </w:pPr>
    </w:p>
    <w:p w14:paraId="55B06CE7" w14:textId="6B137C79" w:rsidR="000F104D" w:rsidRDefault="004036E0" w:rsidP="00EE4A0C">
      <w:pPr>
        <w:numPr>
          <w:ilvl w:val="1"/>
          <w:numId w:val="4"/>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659B1F2C" w14:textId="77777777" w:rsidR="00946750" w:rsidRPr="002E40C5" w:rsidRDefault="00946750" w:rsidP="00946750">
      <w:pPr>
        <w:spacing w:before="120" w:after="120" w:line="276" w:lineRule="auto"/>
        <w:ind w:left="425"/>
        <w:jc w:val="both"/>
        <w:rPr>
          <w:rFonts w:cs="Arial"/>
          <w:b/>
          <w:bCs/>
          <w:iCs/>
          <w:color w:val="000000"/>
          <w:szCs w:val="20"/>
        </w:rPr>
      </w:pPr>
    </w:p>
    <w:p w14:paraId="2558285D" w14:textId="2243711C" w:rsidR="005259D4" w:rsidRPr="00946750" w:rsidRDefault="005259D4" w:rsidP="00EE4A0C">
      <w:pPr>
        <w:numPr>
          <w:ilvl w:val="2"/>
          <w:numId w:val="4"/>
        </w:numPr>
        <w:spacing w:before="120" w:after="120" w:line="276" w:lineRule="auto"/>
        <w:jc w:val="both"/>
        <w:rPr>
          <w:rFonts w:cs="Arial"/>
          <w:szCs w:val="20"/>
        </w:rPr>
      </w:pPr>
      <w:r w:rsidRPr="002E40C5">
        <w:rPr>
          <w:rFonts w:cs="Arial"/>
          <w:color w:val="000000"/>
          <w:szCs w:val="20"/>
        </w:rPr>
        <w:t xml:space="preserve">As </w:t>
      </w:r>
      <w:r w:rsidRPr="00EE4A0C">
        <w:rPr>
          <w:rFonts w:cs="Arial"/>
          <w:color w:val="000000"/>
          <w:szCs w:val="20"/>
        </w:rPr>
        <w:t>empresas</w:t>
      </w:r>
      <w:r w:rsidRPr="002E40C5">
        <w:rPr>
          <w:rFonts w:cs="Arial"/>
          <w:color w:val="000000"/>
          <w:szCs w:val="20"/>
        </w:rPr>
        <w:t xml:space="preserve">, cadastradas ou não no </w:t>
      </w:r>
      <w:r w:rsidR="00532993">
        <w:rPr>
          <w:rFonts w:cs="Arial"/>
          <w:color w:val="000000"/>
          <w:szCs w:val="20"/>
        </w:rPr>
        <w:t>SICAF</w:t>
      </w:r>
      <w:r w:rsidRPr="001351DE">
        <w:rPr>
          <w:rFonts w:cs="Arial"/>
          <w:szCs w:val="20"/>
        </w:rPr>
        <w:t xml:space="preserve">, </w:t>
      </w:r>
      <w:r w:rsidRPr="001351DE">
        <w:rPr>
          <w:rFonts w:cs="Arial"/>
          <w:iCs/>
          <w:szCs w:val="20"/>
        </w:rPr>
        <w:t>para todos os itens,</w:t>
      </w:r>
      <w:r w:rsidRPr="001351DE">
        <w:rPr>
          <w:rFonts w:cs="Arial"/>
          <w:szCs w:val="20"/>
        </w:rPr>
        <w:t xml:space="preserve"> </w:t>
      </w:r>
      <w:r w:rsidRPr="002E40C5">
        <w:rPr>
          <w:rFonts w:cs="Arial"/>
          <w:color w:val="000000"/>
          <w:szCs w:val="20"/>
        </w:rPr>
        <w:t>deverão comprovar, ainda, a qualificação técnica, por meio de:</w:t>
      </w:r>
    </w:p>
    <w:p w14:paraId="158B33F7" w14:textId="77777777" w:rsidR="00C939B7" w:rsidRPr="00F95E6E" w:rsidRDefault="00C939B7" w:rsidP="00F95E6E">
      <w:pPr>
        <w:jc w:val="both"/>
        <w:rPr>
          <w:rFonts w:cs="Arial"/>
        </w:rPr>
      </w:pPr>
    </w:p>
    <w:p w14:paraId="0ADB8B94" w14:textId="6E940357" w:rsidR="00946750" w:rsidRPr="00C939B7" w:rsidRDefault="00946750" w:rsidP="00946750">
      <w:pPr>
        <w:pStyle w:val="PargrafodaLista"/>
        <w:numPr>
          <w:ilvl w:val="3"/>
          <w:numId w:val="4"/>
        </w:numPr>
        <w:jc w:val="both"/>
        <w:rPr>
          <w:rFonts w:cs="Arial"/>
        </w:rPr>
      </w:pPr>
      <w:r w:rsidRPr="00C4396E">
        <w:rPr>
          <w:rFonts w:cs="Arial"/>
          <w:color w:val="000000"/>
          <w:szCs w:val="20"/>
        </w:rPr>
        <w:t xml:space="preserve">Apresentar, no mínimo, </w:t>
      </w:r>
      <w:r w:rsidRPr="00C4396E">
        <w:rPr>
          <w:rFonts w:cs="Arial"/>
          <w:b/>
          <w:bCs/>
          <w:color w:val="000000"/>
          <w:szCs w:val="20"/>
        </w:rPr>
        <w:t xml:space="preserve">01 (um) atestado de capacidade técnica </w:t>
      </w:r>
      <w:r w:rsidRPr="00C4396E">
        <w:rPr>
          <w:rFonts w:cs="Arial"/>
          <w:color w:val="000000"/>
          <w:szCs w:val="20"/>
        </w:rPr>
        <w:t xml:space="preserve">em nome da licitante, </w:t>
      </w:r>
      <w:r w:rsidRPr="00C4396E">
        <w:rPr>
          <w:rFonts w:cs="Arial"/>
          <w:b/>
          <w:bCs/>
          <w:color w:val="000000"/>
          <w:szCs w:val="20"/>
        </w:rPr>
        <w:t>pessoa jurídica</w:t>
      </w:r>
      <w:r w:rsidRPr="00C4396E">
        <w:rPr>
          <w:rFonts w:cs="Arial"/>
          <w:color w:val="000000"/>
          <w:szCs w:val="20"/>
        </w:rPr>
        <w:t>, fornecido por pessoa jurídica de direito público ou privado, que comprove aptidão da licitante para desempenho de atividade pertinente e compatível em características, quantidades e prazos com o objeto da licitação;</w:t>
      </w:r>
    </w:p>
    <w:p w14:paraId="3F510037" w14:textId="77777777" w:rsidR="00C939B7" w:rsidRPr="00946750" w:rsidRDefault="00C939B7" w:rsidP="00C939B7">
      <w:pPr>
        <w:pStyle w:val="PargrafodaLista"/>
        <w:ind w:left="2421"/>
        <w:jc w:val="both"/>
        <w:rPr>
          <w:rFonts w:cs="Arial"/>
        </w:rPr>
      </w:pPr>
    </w:p>
    <w:p w14:paraId="0F3F454E" w14:textId="0C5B1C09" w:rsidR="00946750" w:rsidRPr="00946750" w:rsidRDefault="00946750" w:rsidP="00946750">
      <w:pPr>
        <w:pStyle w:val="PargrafodaLista"/>
        <w:numPr>
          <w:ilvl w:val="3"/>
          <w:numId w:val="4"/>
        </w:numPr>
        <w:jc w:val="both"/>
        <w:rPr>
          <w:rFonts w:cs="Arial"/>
        </w:rPr>
      </w:pPr>
      <w:r w:rsidRPr="00C4396E">
        <w:rPr>
          <w:rFonts w:cs="Arial"/>
          <w:color w:val="000000"/>
          <w:szCs w:val="20"/>
        </w:rPr>
        <w:t>O(s) atestado(s) devera(ão) conter, além do nome do atestante, endereço e telefone da pessoa jurídica, ou qualquer outra forma de que a unidade possa valer-se para manter contato com a empresa declarante;</w:t>
      </w:r>
    </w:p>
    <w:p w14:paraId="1E4F3D3E" w14:textId="5702E565" w:rsidR="00946750" w:rsidRPr="00C939B7" w:rsidRDefault="00946750" w:rsidP="00946750">
      <w:pPr>
        <w:pStyle w:val="PargrafodaLista"/>
        <w:numPr>
          <w:ilvl w:val="3"/>
          <w:numId w:val="4"/>
        </w:numPr>
        <w:jc w:val="both"/>
        <w:rPr>
          <w:rFonts w:cs="Arial"/>
        </w:rPr>
      </w:pPr>
      <w:r w:rsidRPr="00C4396E">
        <w:rPr>
          <w:rFonts w:cs="Arial"/>
          <w:color w:val="000000"/>
          <w:szCs w:val="20"/>
        </w:rPr>
        <w:t>A unidade ainda se reserva o direito de realizar diligências para comprovar a veracidade dos atestados, podendo, requisitar cópias dos respectivos contratos e aditivos e/ou outros documentos comprobatórios do conteúdo declarado;</w:t>
      </w:r>
    </w:p>
    <w:p w14:paraId="25274523" w14:textId="77777777" w:rsidR="00C939B7" w:rsidRPr="00946750" w:rsidRDefault="00C939B7" w:rsidP="00C939B7">
      <w:pPr>
        <w:pStyle w:val="PargrafodaLista"/>
        <w:ind w:left="2421"/>
        <w:jc w:val="both"/>
        <w:rPr>
          <w:rFonts w:cs="Arial"/>
        </w:rPr>
      </w:pPr>
    </w:p>
    <w:p w14:paraId="23297038" w14:textId="3EA70D96" w:rsidR="00946750" w:rsidRPr="00946750" w:rsidRDefault="00946750" w:rsidP="00946750">
      <w:pPr>
        <w:pStyle w:val="PargrafodaLista"/>
        <w:numPr>
          <w:ilvl w:val="3"/>
          <w:numId w:val="4"/>
        </w:numPr>
        <w:jc w:val="both"/>
        <w:rPr>
          <w:rFonts w:cs="Arial"/>
        </w:rPr>
      </w:pPr>
      <w:r w:rsidRPr="00C4396E">
        <w:rPr>
          <w:rFonts w:cs="Arial"/>
          <w:color w:val="000000"/>
          <w:szCs w:val="20"/>
        </w:rPr>
        <w:t>As licitantes que deixarem de apresentar quaisquer dos documentos exigidos para habilitação serão consideradas inabilitadas</w:t>
      </w:r>
      <w:r>
        <w:rPr>
          <w:rFonts w:cs="Arial"/>
          <w:color w:val="000000"/>
          <w:szCs w:val="20"/>
        </w:rPr>
        <w:t>.</w:t>
      </w:r>
    </w:p>
    <w:p w14:paraId="5144B6FB" w14:textId="77777777" w:rsidR="006219D6" w:rsidRPr="002E40C5" w:rsidRDefault="006219D6" w:rsidP="001F28BE">
      <w:pPr>
        <w:spacing w:line="276" w:lineRule="auto"/>
        <w:jc w:val="both"/>
        <w:rPr>
          <w:rFonts w:cs="Arial"/>
          <w:szCs w:val="20"/>
          <w:lang w:eastAsia="en-US"/>
        </w:rPr>
      </w:pPr>
    </w:p>
    <w:p w14:paraId="25E828AD" w14:textId="6E6D66DE" w:rsidR="000F104D" w:rsidRPr="0053498D" w:rsidRDefault="000F104D" w:rsidP="00EE4A0C">
      <w:pPr>
        <w:numPr>
          <w:ilvl w:val="2"/>
          <w:numId w:val="4"/>
        </w:numPr>
        <w:spacing w:before="120" w:after="120" w:line="276" w:lineRule="auto"/>
        <w:jc w:val="both"/>
        <w:rPr>
          <w:rFonts w:cs="Arial"/>
          <w:bCs/>
          <w:color w:val="000000"/>
          <w:szCs w:val="20"/>
        </w:rPr>
      </w:pPr>
      <w:bookmarkStart w:id="3" w:name="_Hlk519176340"/>
      <w:r w:rsidRPr="0053498D">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53498D">
        <w:rPr>
          <w:rFonts w:cs="Arial"/>
          <w:color w:val="000000"/>
          <w:szCs w:val="20"/>
        </w:rPr>
        <w:t xml:space="preserve">por período não inferior a três anos, mediante </w:t>
      </w:r>
      <w:r w:rsidRPr="0053498D">
        <w:rPr>
          <w:rFonts w:cs="Arial"/>
          <w:color w:val="000000"/>
          <w:szCs w:val="20"/>
        </w:rPr>
        <w:t>a apresentação de atestado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fornecido</w:t>
      </w:r>
      <w:r w:rsidR="00532993">
        <w:rPr>
          <w:rFonts w:cs="Arial"/>
          <w:color w:val="000000"/>
          <w:szCs w:val="20"/>
        </w:rPr>
        <w:t>(</w:t>
      </w:r>
      <w:r w:rsidRPr="0053498D">
        <w:rPr>
          <w:rFonts w:cs="Arial"/>
          <w:color w:val="000000"/>
          <w:szCs w:val="20"/>
        </w:rPr>
        <w:t>s</w:t>
      </w:r>
      <w:r w:rsidR="00532993">
        <w:rPr>
          <w:rFonts w:cs="Arial"/>
          <w:color w:val="000000"/>
          <w:szCs w:val="20"/>
        </w:rPr>
        <w:t>)</w:t>
      </w:r>
      <w:r w:rsidRPr="0053498D">
        <w:rPr>
          <w:rFonts w:cs="Arial"/>
          <w:color w:val="000000"/>
          <w:szCs w:val="20"/>
        </w:rPr>
        <w:t xml:space="preserve"> por pessoas jurídicas de direito público ou privado.</w:t>
      </w:r>
      <w:r w:rsidR="00763C01" w:rsidRPr="0053498D">
        <w:rPr>
          <w:rFonts w:cs="Arial"/>
          <w:color w:val="000000"/>
          <w:szCs w:val="20"/>
        </w:rPr>
        <w:t xml:space="preserve"> </w:t>
      </w:r>
    </w:p>
    <w:p w14:paraId="566D3B6E" w14:textId="77777777" w:rsidR="00763C01" w:rsidRPr="006B0AB0" w:rsidRDefault="00763C01" w:rsidP="00EE4A0C">
      <w:pPr>
        <w:numPr>
          <w:ilvl w:val="3"/>
          <w:numId w:val="4"/>
        </w:numPr>
        <w:spacing w:before="120" w:after="120" w:line="276" w:lineRule="auto"/>
        <w:jc w:val="both"/>
        <w:rPr>
          <w:rFonts w:cs="Arial"/>
          <w:color w:val="000000"/>
          <w:szCs w:val="20"/>
        </w:rPr>
      </w:pPr>
      <w:bookmarkStart w:id="4" w:name="_Hlk519177818"/>
      <w:bookmarkEnd w:id="3"/>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14:paraId="378DC8D9" w14:textId="39378EDB" w:rsidR="00324781" w:rsidRPr="006B0AB0" w:rsidRDefault="00AA437A" w:rsidP="00EE4A0C">
      <w:pPr>
        <w:numPr>
          <w:ilvl w:val="3"/>
          <w:numId w:val="4"/>
        </w:numPr>
        <w:spacing w:before="120" w:after="120" w:line="276" w:lineRule="auto"/>
        <w:jc w:val="both"/>
        <w:rPr>
          <w:rFonts w:cs="Arial"/>
          <w:color w:val="000000"/>
          <w:szCs w:val="20"/>
        </w:rPr>
      </w:pPr>
      <w:r w:rsidRPr="006B0AB0">
        <w:rPr>
          <w:rFonts w:cs="Arial"/>
          <w:color w:val="000000"/>
          <w:szCs w:val="20"/>
        </w:rPr>
        <w:t xml:space="preserve">Somente serão aceitos atestados expedidos após a conclusão do contrato ou se decorrido, pelo menos, um ano do início de sua execução, exceto se firmado para </w:t>
      </w:r>
      <w:r w:rsidR="005941CA" w:rsidRPr="006B0AB0">
        <w:rPr>
          <w:rFonts w:cs="Arial"/>
          <w:color w:val="000000"/>
          <w:szCs w:val="20"/>
        </w:rPr>
        <w:t xml:space="preserve">ser executado em prazo inferior, conforme item 10.8 </w:t>
      </w:r>
      <w:r w:rsidR="008B2CE0">
        <w:rPr>
          <w:rFonts w:cs="Arial"/>
          <w:color w:val="000000"/>
          <w:szCs w:val="20"/>
        </w:rPr>
        <w:t xml:space="preserve">do Anexo VII-A </w:t>
      </w:r>
      <w:r w:rsidR="005941CA" w:rsidRPr="006B0AB0">
        <w:rPr>
          <w:rFonts w:cs="Arial"/>
          <w:color w:val="000000"/>
          <w:szCs w:val="20"/>
        </w:rPr>
        <w:t>da IN SEGES/</w:t>
      </w:r>
      <w:r w:rsidR="00532993">
        <w:rPr>
          <w:rFonts w:cs="Arial"/>
          <w:color w:val="000000"/>
          <w:szCs w:val="20"/>
        </w:rPr>
        <w:t>MP</w:t>
      </w:r>
      <w:r w:rsidR="005941CA" w:rsidRPr="006B0AB0">
        <w:rPr>
          <w:rFonts w:cs="Arial"/>
          <w:color w:val="000000"/>
          <w:szCs w:val="20"/>
        </w:rPr>
        <w:t xml:space="preserve"> n. 5, de 2017. </w:t>
      </w:r>
      <w:r w:rsidR="00324781" w:rsidRPr="006B0AB0">
        <w:rPr>
          <w:rFonts w:cs="Arial"/>
          <w:color w:val="000000"/>
          <w:szCs w:val="20"/>
        </w:rPr>
        <w:t xml:space="preserve"> </w:t>
      </w:r>
    </w:p>
    <w:bookmarkEnd w:id="4"/>
    <w:p w14:paraId="555EF729" w14:textId="665087E1" w:rsidR="00DD77DD" w:rsidRPr="006B0AB0" w:rsidRDefault="00DD77DD" w:rsidP="00EE4A0C">
      <w:pPr>
        <w:numPr>
          <w:ilvl w:val="3"/>
          <w:numId w:val="4"/>
        </w:numPr>
        <w:spacing w:before="120" w:after="120" w:line="276" w:lineRule="auto"/>
        <w:jc w:val="both"/>
        <w:rPr>
          <w:rFonts w:cs="Arial"/>
          <w:color w:val="000000"/>
          <w:szCs w:val="20"/>
        </w:rPr>
      </w:pPr>
      <w:r w:rsidRPr="006B0AB0">
        <w:rPr>
          <w:rFonts w:cs="Arial"/>
          <w:color w:val="000000"/>
          <w:szCs w:val="20"/>
        </w:rPr>
        <w:t>Para a comprovação da experiência mínima de 3 (três) anos, será aceito o somatório de atestados</w:t>
      </w:r>
      <w:r w:rsidR="00A46F7D" w:rsidRPr="006B0AB0">
        <w:rPr>
          <w:rFonts w:cs="Arial"/>
          <w:color w:val="000000"/>
          <w:szCs w:val="20"/>
        </w:rPr>
        <w:t xml:space="preserve"> de períodos diferentes</w:t>
      </w:r>
      <w:r w:rsidR="00212535" w:rsidRPr="006B0AB0">
        <w:rPr>
          <w:rFonts w:cs="Arial"/>
          <w:color w:val="000000"/>
          <w:szCs w:val="20"/>
        </w:rPr>
        <w:t>, não havendo obrigatoriedade de os três anos serem ininterruptos, conforme item 10.7</w:t>
      </w:r>
      <w:r w:rsidR="005817F5" w:rsidRPr="006B0AB0">
        <w:rPr>
          <w:rFonts w:cs="Arial"/>
          <w:color w:val="000000"/>
          <w:szCs w:val="20"/>
        </w:rPr>
        <w:t>.1</w:t>
      </w:r>
      <w:r w:rsidR="00212535" w:rsidRPr="006B0AB0">
        <w:rPr>
          <w:rFonts w:cs="Arial"/>
          <w:color w:val="000000"/>
          <w:szCs w:val="20"/>
        </w:rPr>
        <w:t xml:space="preserve"> do Anexo VII-A da IN SEGES/</w:t>
      </w:r>
      <w:r w:rsidR="00532993">
        <w:rPr>
          <w:rFonts w:cs="Arial"/>
          <w:color w:val="000000"/>
          <w:szCs w:val="20"/>
        </w:rPr>
        <w:t>MP</w:t>
      </w:r>
      <w:r w:rsidR="00212535" w:rsidRPr="006B0AB0">
        <w:rPr>
          <w:rFonts w:cs="Arial"/>
          <w:color w:val="000000"/>
          <w:szCs w:val="20"/>
        </w:rPr>
        <w:t xml:space="preserve"> n. 5/2017</w:t>
      </w:r>
      <w:r w:rsidR="005817F5" w:rsidRPr="006B0AB0">
        <w:rPr>
          <w:rFonts w:cs="Arial"/>
          <w:color w:val="000000"/>
          <w:szCs w:val="20"/>
        </w:rPr>
        <w:t>.</w:t>
      </w:r>
    </w:p>
    <w:p w14:paraId="373CC0ED" w14:textId="676740B4" w:rsidR="005817F5" w:rsidRPr="006B0AB0" w:rsidRDefault="005817F5" w:rsidP="00EE4A0C">
      <w:pPr>
        <w:numPr>
          <w:ilvl w:val="3"/>
          <w:numId w:val="4"/>
        </w:numPr>
        <w:spacing w:before="120" w:after="120" w:line="276" w:lineRule="auto"/>
        <w:jc w:val="both"/>
        <w:rPr>
          <w:rFonts w:cs="Arial"/>
          <w:color w:val="000000"/>
          <w:szCs w:val="20"/>
        </w:rPr>
      </w:pPr>
      <w:r w:rsidRPr="006B0AB0">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w:t>
      </w:r>
      <w:r w:rsidRPr="006B0AB0">
        <w:rPr>
          <w:rFonts w:cs="Arial"/>
          <w:color w:val="000000"/>
          <w:szCs w:val="20"/>
        </w:rPr>
        <w:lastRenderedPageBreak/>
        <w:t xml:space="preserve">comprovação de capacidade técnico-operacional, a uma única contratação, </w:t>
      </w:r>
      <w:bookmarkStart w:id="5" w:name="_Hlk519177062"/>
      <w:r w:rsidRPr="006B0AB0">
        <w:rPr>
          <w:rFonts w:cs="Arial"/>
          <w:color w:val="000000"/>
          <w:szCs w:val="20"/>
        </w:rPr>
        <w:t>nos termos do item 10.9 do Anexo VII-A da IN SEGES/</w:t>
      </w:r>
      <w:r w:rsidR="00532993">
        <w:rPr>
          <w:rFonts w:cs="Arial"/>
          <w:color w:val="000000"/>
          <w:szCs w:val="20"/>
        </w:rPr>
        <w:t>MP</w:t>
      </w:r>
      <w:r w:rsidRPr="006B0AB0">
        <w:rPr>
          <w:rFonts w:cs="Arial"/>
          <w:color w:val="000000"/>
          <w:szCs w:val="20"/>
        </w:rPr>
        <w:t xml:space="preserve"> n. 5/2017.</w:t>
      </w:r>
    </w:p>
    <w:bookmarkEnd w:id="5"/>
    <w:p w14:paraId="30C2268E" w14:textId="4FD04969" w:rsidR="004F6C38" w:rsidRPr="00EE4A0C" w:rsidRDefault="004F6C38" w:rsidP="00EE4A0C">
      <w:pPr>
        <w:numPr>
          <w:ilvl w:val="3"/>
          <w:numId w:val="4"/>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4C07603C" w14:textId="78D9DC24" w:rsidR="004653C5" w:rsidRPr="00955AF1" w:rsidRDefault="004653C5" w:rsidP="00955AF1">
      <w:pPr>
        <w:spacing w:before="120" w:after="120" w:line="276" w:lineRule="auto"/>
        <w:jc w:val="both"/>
        <w:rPr>
          <w:rFonts w:cs="Arial"/>
          <w:bCs/>
          <w:color w:val="FF0000"/>
          <w:szCs w:val="20"/>
        </w:rPr>
      </w:pPr>
    </w:p>
    <w:p w14:paraId="1BED8AF6" w14:textId="111B9527" w:rsidR="005076BB" w:rsidRPr="00F0048B" w:rsidRDefault="0026065F" w:rsidP="00F0048B">
      <w:pPr>
        <w:numPr>
          <w:ilvl w:val="2"/>
          <w:numId w:val="4"/>
        </w:numPr>
        <w:spacing w:before="120" w:after="120" w:line="276" w:lineRule="auto"/>
        <w:jc w:val="both"/>
        <w:rPr>
          <w:rFonts w:cs="Arial"/>
          <w:bCs/>
          <w:szCs w:val="20"/>
        </w:rPr>
      </w:pPr>
      <w:bookmarkStart w:id="6" w:name="_Hlk518983267"/>
      <w:r w:rsidRPr="0065256D">
        <w:rPr>
          <w:rFonts w:cs="Arial"/>
          <w:bCs/>
          <w:szCs w:val="20"/>
        </w:rPr>
        <w:t xml:space="preserve">As </w:t>
      </w:r>
      <w:r w:rsidRPr="0065256D">
        <w:t>empresas</w:t>
      </w:r>
      <w:r w:rsidRPr="0065256D">
        <w:rPr>
          <w:rFonts w:cs="Arial"/>
          <w:bCs/>
          <w:szCs w:val="20"/>
        </w:rPr>
        <w:t xml:space="preserve">, cadastradas ou não no </w:t>
      </w:r>
      <w:r w:rsidR="00532993" w:rsidRPr="0065256D">
        <w:rPr>
          <w:rFonts w:cs="Arial"/>
          <w:bCs/>
          <w:szCs w:val="20"/>
        </w:rPr>
        <w:t>SICAF</w:t>
      </w:r>
      <w:r w:rsidRPr="0065256D">
        <w:rPr>
          <w:rFonts w:cs="Arial"/>
          <w:bCs/>
          <w:szCs w:val="20"/>
        </w:rPr>
        <w:t xml:space="preserve">, deverão apresentar </w:t>
      </w:r>
      <w:r w:rsidR="00B168B5" w:rsidRPr="0065256D">
        <w:rPr>
          <w:rFonts w:cs="Arial"/>
          <w:bCs/>
          <w:szCs w:val="20"/>
        </w:rPr>
        <w:t>a</w:t>
      </w:r>
      <w:r w:rsidR="00FE2700" w:rsidRPr="0065256D">
        <w:rPr>
          <w:rFonts w:cs="Arial"/>
          <w:bCs/>
          <w:szCs w:val="20"/>
        </w:rPr>
        <w:t>testado de vistoria assinado pelo servidor responsável</w:t>
      </w:r>
    </w:p>
    <w:p w14:paraId="5F57A1A9" w14:textId="29D38ECA" w:rsidR="00FE2700" w:rsidRPr="005D0A8F" w:rsidRDefault="005076BB" w:rsidP="00EE4A0C">
      <w:pPr>
        <w:numPr>
          <w:ilvl w:val="3"/>
          <w:numId w:val="4"/>
        </w:numPr>
        <w:spacing w:before="120" w:after="120" w:line="276" w:lineRule="auto"/>
        <w:jc w:val="both"/>
        <w:rPr>
          <w:rFonts w:cs="Arial"/>
          <w:bCs/>
          <w:szCs w:val="20"/>
        </w:rPr>
      </w:pPr>
      <w:r w:rsidRPr="005D0A8F">
        <w:rPr>
          <w:rFonts w:cs="Arial"/>
          <w:bCs/>
          <w:szCs w:val="20"/>
        </w:rPr>
        <w:t>O atestado de vistoria poderá ser substituído por d</w:t>
      </w:r>
      <w:r w:rsidR="00FE2700" w:rsidRPr="005D0A8F">
        <w:rPr>
          <w:rFonts w:cs="Arial"/>
          <w:bCs/>
          <w:szCs w:val="20"/>
        </w:rPr>
        <w:t xml:space="preserve">eclaração emitida pelo licitante </w:t>
      </w:r>
      <w:r w:rsidRPr="005D0A8F">
        <w:rPr>
          <w:rFonts w:cs="Arial"/>
          <w:bCs/>
          <w:szCs w:val="20"/>
        </w:rPr>
        <w:t xml:space="preserve">em que conste, alternativamente, ou </w:t>
      </w:r>
      <w:r w:rsidR="00FE2700" w:rsidRPr="005D0A8F">
        <w:rPr>
          <w:rFonts w:cs="Arial"/>
          <w:bCs/>
          <w:szCs w:val="20"/>
        </w:rPr>
        <w:t>que conhece as condições locais para execução do objeto</w:t>
      </w:r>
      <w:r w:rsidRPr="005D0A8F">
        <w:rPr>
          <w:rFonts w:cs="Arial"/>
          <w:bCs/>
          <w:szCs w:val="20"/>
        </w:rPr>
        <w:t>;</w:t>
      </w:r>
      <w:r w:rsidR="00FE2700" w:rsidRPr="005D0A8F">
        <w:rPr>
          <w:rFonts w:cs="Arial"/>
          <w:bCs/>
          <w:szCs w:val="20"/>
        </w:rPr>
        <w:t xml:space="preserve"> ou que tem pleno conhecimento das condições e peculiaridades inerentes à natureza do trabalho, assume total responsabilidade por este fato e não utilizará deste para quaisquer questionamentos futuros que ensej</w:t>
      </w:r>
      <w:r w:rsidRPr="005D0A8F">
        <w:rPr>
          <w:rFonts w:cs="Arial"/>
          <w:bCs/>
          <w:szCs w:val="20"/>
        </w:rPr>
        <w:t>e</w:t>
      </w:r>
      <w:r w:rsidR="00FE2700" w:rsidRPr="005D0A8F">
        <w:rPr>
          <w:rFonts w:cs="Arial"/>
          <w:bCs/>
          <w:szCs w:val="20"/>
        </w:rPr>
        <w:t xml:space="preserve">m </w:t>
      </w:r>
      <w:r w:rsidRPr="005D0A8F">
        <w:rPr>
          <w:rFonts w:cs="Arial"/>
          <w:bCs/>
          <w:szCs w:val="20"/>
        </w:rPr>
        <w:t>des</w:t>
      </w:r>
      <w:r w:rsidR="00FE2700" w:rsidRPr="005D0A8F">
        <w:rPr>
          <w:rFonts w:cs="Arial"/>
          <w:bCs/>
          <w:szCs w:val="20"/>
        </w:rPr>
        <w:t>avenças técnicas ou financeiras com</w:t>
      </w:r>
      <w:r w:rsidRPr="005D0A8F">
        <w:rPr>
          <w:rFonts w:cs="Arial"/>
          <w:bCs/>
          <w:szCs w:val="20"/>
        </w:rPr>
        <w:t xml:space="preserve"> </w:t>
      </w:r>
      <w:r w:rsidR="00A61D1D" w:rsidRPr="005D0A8F">
        <w:rPr>
          <w:rFonts w:cs="Arial"/>
          <w:bCs/>
          <w:szCs w:val="20"/>
        </w:rPr>
        <w:t>a</w:t>
      </w:r>
      <w:r w:rsidRPr="005D0A8F">
        <w:rPr>
          <w:rFonts w:cs="Arial"/>
          <w:bCs/>
          <w:szCs w:val="20"/>
        </w:rPr>
        <w:t xml:space="preserve"> contratante</w:t>
      </w:r>
      <w:r w:rsidR="00FE2700" w:rsidRPr="005D0A8F">
        <w:rPr>
          <w:rFonts w:cs="Arial"/>
          <w:bCs/>
          <w:szCs w:val="20"/>
        </w:rPr>
        <w:t>.</w:t>
      </w:r>
    </w:p>
    <w:bookmarkEnd w:id="6"/>
    <w:p w14:paraId="28A587F9" w14:textId="40401336" w:rsidR="00E923FD" w:rsidRPr="006319E8" w:rsidRDefault="00E923FD" w:rsidP="00EE4A0C">
      <w:pPr>
        <w:numPr>
          <w:ilvl w:val="2"/>
          <w:numId w:val="4"/>
        </w:numPr>
        <w:spacing w:before="120" w:after="120" w:line="276" w:lineRule="auto"/>
        <w:jc w:val="both"/>
        <w:rPr>
          <w:rFonts w:cs="Arial"/>
          <w:color w:val="000000" w:themeColor="text1"/>
          <w:szCs w:val="20"/>
        </w:rPr>
      </w:pPr>
      <w:r w:rsidRPr="006319E8">
        <w:rPr>
          <w:rFonts w:cs="Arial"/>
          <w:color w:val="000000" w:themeColor="text1"/>
          <w:szCs w:val="20"/>
        </w:rPr>
        <w:t>Em relação às licitantes cooperativas será, ainda, exigida a seg</w:t>
      </w:r>
      <w:r w:rsidR="002A7E55" w:rsidRPr="006319E8">
        <w:rPr>
          <w:rFonts w:cs="Arial"/>
          <w:color w:val="000000" w:themeColor="text1"/>
          <w:szCs w:val="20"/>
        </w:rPr>
        <w:t>uinte documentação complementar, conforme item 10.5 do Anexo VII-A da IN SEGES/</w:t>
      </w:r>
      <w:r w:rsidR="00532993" w:rsidRPr="006319E8">
        <w:rPr>
          <w:rFonts w:cs="Arial"/>
          <w:color w:val="000000" w:themeColor="text1"/>
          <w:szCs w:val="20"/>
        </w:rPr>
        <w:t>MP</w:t>
      </w:r>
      <w:r w:rsidR="00FD046D" w:rsidRPr="006319E8">
        <w:rPr>
          <w:rFonts w:cs="Arial"/>
          <w:color w:val="000000" w:themeColor="text1"/>
          <w:szCs w:val="20"/>
        </w:rPr>
        <w:t xml:space="preserve"> </w:t>
      </w:r>
      <w:r w:rsidR="002A7E55" w:rsidRPr="006319E8">
        <w:rPr>
          <w:rFonts w:cs="Arial"/>
          <w:color w:val="000000" w:themeColor="text1"/>
          <w:szCs w:val="20"/>
        </w:rPr>
        <w:t>n. 5/2017:</w:t>
      </w:r>
    </w:p>
    <w:p w14:paraId="715E21E3"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4346F7C7"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A declaração de regularidade de situação do contribuinte individual – DRSCI, para cada um dos cooperados indicados;</w:t>
      </w:r>
    </w:p>
    <w:p w14:paraId="149C5FF1" w14:textId="77777777" w:rsidR="00577B8D" w:rsidRPr="006319E8" w:rsidRDefault="00093B86"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 xml:space="preserve">A comprovação do capital social proporcional ao número de cooperados necessários à prestação do serviço; </w:t>
      </w:r>
    </w:p>
    <w:p w14:paraId="4E196170"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O registro previsto na Lei n. 5.764/71, art. 107;</w:t>
      </w:r>
    </w:p>
    <w:p w14:paraId="3EBBEB11"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 xml:space="preserve"> A comprovação de integração das respectivas quotas-partes por parte dos cooperados que executarão o contrato; e</w:t>
      </w:r>
    </w:p>
    <w:p w14:paraId="4A35BBCC" w14:textId="77777777" w:rsidR="00E923FD" w:rsidRPr="006319E8"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w:t>
      </w:r>
      <w:r w:rsidRPr="006319E8">
        <w:rPr>
          <w:rFonts w:cs="Arial"/>
          <w:color w:val="000000" w:themeColor="text1"/>
          <w:szCs w:val="20"/>
        </w:rPr>
        <w:lastRenderedPageBreak/>
        <w:t>e f) ata da sessão que os cooperados autorizaram a cooperativa a contratar o objeto da licitação;</w:t>
      </w:r>
    </w:p>
    <w:p w14:paraId="62A75076" w14:textId="67356D1B" w:rsidR="000F104D" w:rsidRDefault="00E923FD" w:rsidP="00EE4A0C">
      <w:pPr>
        <w:numPr>
          <w:ilvl w:val="3"/>
          <w:numId w:val="4"/>
        </w:numPr>
        <w:spacing w:before="120" w:after="120" w:line="276" w:lineRule="auto"/>
        <w:jc w:val="both"/>
        <w:rPr>
          <w:rFonts w:cs="Arial"/>
          <w:color w:val="000000" w:themeColor="text1"/>
          <w:szCs w:val="20"/>
        </w:rPr>
      </w:pPr>
      <w:r w:rsidRPr="006319E8">
        <w:rPr>
          <w:rFonts w:cs="Arial"/>
          <w:color w:val="000000" w:themeColor="text1"/>
          <w:szCs w:val="20"/>
        </w:rPr>
        <w:t>A última auditoria contábil-financeira da cooperativa, conforme dispõe o art. 112 da Lei n. 5.764/71 ou uma declaração, sob as penas da lei, de que tal auditoria não foi exigida pelo órgão fiscalizador.</w:t>
      </w:r>
    </w:p>
    <w:p w14:paraId="07A78F49" w14:textId="0E850471" w:rsidR="00981319" w:rsidRPr="006319E8" w:rsidRDefault="00981319" w:rsidP="00981319">
      <w:pPr>
        <w:spacing w:before="120" w:after="120" w:line="276" w:lineRule="auto"/>
        <w:ind w:firstLine="425"/>
        <w:jc w:val="both"/>
        <w:rPr>
          <w:rFonts w:cs="Arial"/>
          <w:color w:val="000000" w:themeColor="text1"/>
          <w:szCs w:val="20"/>
        </w:rPr>
      </w:pPr>
      <w:r>
        <w:rPr>
          <w:rFonts w:ascii="ArialMT" w:hAnsi="ArialMT"/>
          <w:color w:val="000000"/>
          <w:szCs w:val="20"/>
        </w:rPr>
        <w:t xml:space="preserve">8.10 </w:t>
      </w:r>
      <w:r w:rsidRPr="00981319">
        <w:rPr>
          <w:rFonts w:ascii="ArialMT" w:hAnsi="ArialMT"/>
          <w:color w:val="000000"/>
          <w:szCs w:val="20"/>
        </w:rPr>
        <w:t>O licitante enquadrado como Microempreendedor Individual que pretenda auferir os</w:t>
      </w:r>
      <w:r w:rsidRPr="00981319">
        <w:rPr>
          <w:rFonts w:ascii="ArialMT" w:hAnsi="ArialMT"/>
          <w:color w:val="000000"/>
          <w:szCs w:val="20"/>
        </w:rPr>
        <w:br/>
        <w:t>benefícios do tratamento diferenciado previstos na Lei Complementar n. 123, de 2006, estará</w:t>
      </w:r>
      <w:r w:rsidRPr="00981319">
        <w:rPr>
          <w:rFonts w:ascii="ArialMT" w:hAnsi="ArialMT"/>
          <w:color w:val="000000"/>
          <w:szCs w:val="20"/>
        </w:rPr>
        <w:br/>
        <w:t>dispensado (a) da prova de inscrição nos cadastros de contribuintes estadual e municipal e (b) da</w:t>
      </w:r>
      <w:r w:rsidRPr="00981319">
        <w:rPr>
          <w:rFonts w:ascii="ArialMT" w:hAnsi="ArialMT"/>
          <w:color w:val="000000"/>
          <w:szCs w:val="20"/>
        </w:rPr>
        <w:br/>
        <w:t>apresentação do balanço patrimonial e das demonstrações contábeis do último exercício.</w:t>
      </w:r>
    </w:p>
    <w:p w14:paraId="0D58DA87" w14:textId="5705CF8C" w:rsidR="004E4A16" w:rsidRPr="00981319" w:rsidRDefault="05B482E3" w:rsidP="00981319">
      <w:pPr>
        <w:pStyle w:val="PargrafodaLista"/>
        <w:numPr>
          <w:ilvl w:val="1"/>
          <w:numId w:val="6"/>
        </w:numPr>
        <w:spacing w:before="120" w:after="120" w:line="276" w:lineRule="auto"/>
        <w:jc w:val="both"/>
        <w:rPr>
          <w:rFonts w:cs="Arial"/>
          <w:color w:val="000000" w:themeColor="text1"/>
        </w:rPr>
      </w:pPr>
      <w:r>
        <w:t>Os</w:t>
      </w:r>
      <w:r w:rsidRPr="00981319">
        <w:rPr>
          <w:rFonts w:cs="Arial"/>
          <w:color w:val="000000" w:themeColor="text1"/>
        </w:rPr>
        <w:t xml:space="preserve"> </w:t>
      </w:r>
      <w:r>
        <w:t>documentos</w:t>
      </w:r>
      <w:r w:rsidRPr="00981319">
        <w:rPr>
          <w:rFonts w:cs="Arial"/>
          <w:color w:val="000000" w:themeColor="text1"/>
        </w:rPr>
        <w:t xml:space="preserve"> exigidos para habilitação relacionados nos subitens acima, deverão ser apresentados em meio digital pelos licitantes, por meio de funcionalidade presente no sistema (upload), no prazo de </w:t>
      </w:r>
      <w:r w:rsidR="006D2FA6" w:rsidRPr="00981319">
        <w:rPr>
          <w:rFonts w:cs="Arial"/>
          <w:color w:val="000000" w:themeColor="text1"/>
        </w:rPr>
        <w:t>2 (duas) horas</w:t>
      </w:r>
      <w:r w:rsidRPr="00981319">
        <w:rPr>
          <w:rFonts w:cs="Arial"/>
          <w:color w:val="000000" w:themeColor="text1"/>
        </w:rPr>
        <w:t xml:space="preserve">, após solicitação do Pregoeiro no sistema eletrônico.  Somente mediante autorização do Pregoeiro e em caso de indisponibilidade do sistema, será aceito o envio da documentação por e-mail </w:t>
      </w:r>
      <w:hyperlink r:id="rId14" w:history="1">
        <w:r w:rsidR="006D2FA6" w:rsidRPr="00981319">
          <w:rPr>
            <w:rStyle w:val="Hyperlink"/>
            <w:rFonts w:cs="Arial"/>
            <w:color w:val="000000" w:themeColor="text1"/>
            <w:u w:val="none"/>
          </w:rPr>
          <w:t>cpl@pdl.ifmt.edu.br</w:t>
        </w:r>
      </w:hyperlink>
      <w:r w:rsidRPr="00981319">
        <w:rPr>
          <w:rFonts w:cs="Arial"/>
          <w:color w:val="000000" w:themeColor="text1"/>
        </w:rPr>
        <w:t xml:space="preserve">. </w:t>
      </w:r>
    </w:p>
    <w:p w14:paraId="5E4B4084" w14:textId="78FD5D21" w:rsidR="00FB6D84" w:rsidRPr="001C6BDB" w:rsidRDefault="00FB6D84" w:rsidP="001C6BDB">
      <w:pPr>
        <w:numPr>
          <w:ilvl w:val="2"/>
          <w:numId w:val="6"/>
        </w:numPr>
        <w:spacing w:before="120" w:after="120" w:line="276" w:lineRule="auto"/>
        <w:jc w:val="both"/>
        <w:rPr>
          <w:rFonts w:cs="Arial"/>
          <w:color w:val="000000" w:themeColor="text1"/>
        </w:rPr>
      </w:pPr>
      <w:r w:rsidRPr="00FB6D84">
        <w:rPr>
          <w:rFonts w:cs="Arial"/>
          <w:color w:val="000000" w:themeColor="text1"/>
        </w:rPr>
        <w:t>Somente haverá a necessidade de comprovação do preenchimento de requisitos mediante apresentação dos documentos originais não-digitais quando houver dúvida em relação à integridade do documento digital</w:t>
      </w:r>
      <w:r w:rsidR="00441A6B">
        <w:rPr>
          <w:rFonts w:cs="Arial"/>
          <w:color w:val="000000" w:themeColor="text1"/>
        </w:rPr>
        <w:t>.</w:t>
      </w:r>
    </w:p>
    <w:p w14:paraId="2BB74894" w14:textId="47F14109" w:rsidR="001B2A3F" w:rsidRPr="00EE4A0C" w:rsidRDefault="001B2A3F" w:rsidP="00981319">
      <w:pPr>
        <w:numPr>
          <w:ilvl w:val="2"/>
          <w:numId w:val="6"/>
        </w:numPr>
        <w:spacing w:before="120" w:after="120" w:line="276" w:lineRule="auto"/>
        <w:jc w:val="both"/>
        <w:rPr>
          <w:rFonts w:cs="Arial"/>
          <w:color w:val="000000" w:themeColor="text1"/>
        </w:rPr>
      </w:pPr>
      <w:r w:rsidRPr="00EE4A0C">
        <w:rPr>
          <w:rFonts w:cs="Arial"/>
          <w:color w:val="000000" w:themeColor="text1"/>
        </w:rPr>
        <w:t>Não serão aceitos documentos com indicação de CNPJ/CPF diferentes, salvo aqueles legalmente permitidos.</w:t>
      </w:r>
    </w:p>
    <w:p w14:paraId="38550329" w14:textId="77777777" w:rsidR="00EA1521" w:rsidRPr="00EE4A0C" w:rsidRDefault="00EA1521" w:rsidP="00981319">
      <w:pPr>
        <w:numPr>
          <w:ilvl w:val="2"/>
          <w:numId w:val="6"/>
        </w:numPr>
        <w:spacing w:before="120" w:after="120" w:line="276" w:lineRule="auto"/>
        <w:jc w:val="both"/>
        <w:rPr>
          <w:rFonts w:cs="Arial"/>
          <w:color w:val="000000" w:themeColor="text1"/>
        </w:rPr>
      </w:pPr>
      <w:r w:rsidRPr="00EE4A0C">
        <w:rPr>
          <w:rFonts w:cs="Arial"/>
          <w:color w:val="000000" w:themeColor="text1"/>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0670A59" w14:textId="77777777" w:rsidR="00EA1521" w:rsidRPr="00EE4A0C" w:rsidRDefault="00EA1521" w:rsidP="00981319">
      <w:pPr>
        <w:numPr>
          <w:ilvl w:val="2"/>
          <w:numId w:val="6"/>
        </w:numPr>
        <w:spacing w:before="120" w:after="120" w:line="276" w:lineRule="auto"/>
        <w:jc w:val="both"/>
        <w:rPr>
          <w:rFonts w:cs="Arial"/>
          <w:color w:val="000000" w:themeColor="text1"/>
        </w:rPr>
      </w:pPr>
      <w:r w:rsidRPr="00EE4A0C">
        <w:rPr>
          <w:rFonts w:cs="Arial"/>
          <w:color w:val="000000" w:themeColor="text1"/>
        </w:rPr>
        <w:t>Serão aceitos registros de CNPJ de licitante matriz e filial com diferenças de números de documentos pertinentes ao CND e ao CRF/FGTS, quando for comprovada a centralização do recolhimento dessas contribuições.</w:t>
      </w:r>
    </w:p>
    <w:p w14:paraId="3DD8A2CF" w14:textId="77777777" w:rsidR="000E4F8C" w:rsidRPr="005B1C59" w:rsidRDefault="000E4F8C" w:rsidP="00981319">
      <w:pPr>
        <w:numPr>
          <w:ilvl w:val="1"/>
          <w:numId w:val="6"/>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3AEAC028" w14:textId="77777777" w:rsidR="000E4F8C" w:rsidRPr="005B1C59" w:rsidRDefault="000E4F8C" w:rsidP="003D729D">
      <w:pPr>
        <w:pStyle w:val="PargrafodaLista"/>
        <w:numPr>
          <w:ilvl w:val="2"/>
          <w:numId w:val="5"/>
        </w:numPr>
        <w:spacing w:before="120" w:after="120" w:line="276" w:lineRule="auto"/>
        <w:ind w:left="1134" w:firstLine="0"/>
        <w:contextualSpacing w:val="0"/>
        <w:jc w:val="both"/>
        <w:rPr>
          <w:rFonts w:cs="Arial"/>
          <w:bCs/>
          <w:color w:val="000000"/>
          <w:szCs w:val="20"/>
        </w:rPr>
      </w:pPr>
      <w:r w:rsidRPr="005B1C59">
        <w:rPr>
          <w:rFonts w:cs="Arial"/>
          <w:bCs/>
          <w:color w:val="000000"/>
          <w:szCs w:val="20"/>
        </w:rPr>
        <w:t>A declaração do vencedor acontecerá no momento imediatamente posterior à fase de habilitação.</w:t>
      </w:r>
    </w:p>
    <w:p w14:paraId="5ADA9A04" w14:textId="77777777" w:rsidR="000E4F8C" w:rsidRPr="005B1C59" w:rsidRDefault="000E4F8C" w:rsidP="003D729D">
      <w:pPr>
        <w:pStyle w:val="PargrafodaLista"/>
        <w:numPr>
          <w:ilvl w:val="1"/>
          <w:numId w:val="5"/>
        </w:numPr>
        <w:spacing w:before="120" w:after="120" w:line="276" w:lineRule="auto"/>
        <w:ind w:left="425"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a mesma será convocada para, no prazo de 5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3B49DD5A" w14:textId="011C1A2C" w:rsidR="00C11F38" w:rsidRDefault="000E4F8C" w:rsidP="003D729D">
      <w:pPr>
        <w:numPr>
          <w:ilvl w:val="1"/>
          <w:numId w:val="5"/>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 xml:space="preserve">sendo facultada a </w:t>
      </w:r>
      <w:r w:rsidR="007B0C6A" w:rsidRPr="2657C157">
        <w:rPr>
          <w:rFonts w:cs="Arial"/>
          <w:color w:val="000000"/>
        </w:rPr>
        <w:lastRenderedPageBreak/>
        <w:t>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365851EB" w14:textId="77777777" w:rsidR="000F104D" w:rsidRPr="002E40C5" w:rsidRDefault="000F104D"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754B6F5F" w14:textId="77777777" w:rsidR="004B6B1E" w:rsidRPr="002E40C5" w:rsidRDefault="004B6B1E" w:rsidP="003D729D">
      <w:pPr>
        <w:numPr>
          <w:ilvl w:val="1"/>
          <w:numId w:val="5"/>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00FD98A6" w14:textId="77777777" w:rsidR="00FE116B" w:rsidRPr="00FE116B" w:rsidRDefault="00FE116B" w:rsidP="003D729D">
      <w:pPr>
        <w:numPr>
          <w:ilvl w:val="1"/>
          <w:numId w:val="5"/>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490948F2" w14:textId="4DB66F56" w:rsidR="003B3A4B" w:rsidRPr="003B3A4B" w:rsidRDefault="003B3A4B" w:rsidP="003D729D">
      <w:pPr>
        <w:numPr>
          <w:ilvl w:val="1"/>
          <w:numId w:val="5"/>
        </w:numPr>
        <w:spacing w:before="120" w:after="120" w:line="276" w:lineRule="auto"/>
        <w:ind w:left="425" w:firstLine="0"/>
        <w:jc w:val="both"/>
        <w:rPr>
          <w:rFonts w:cs="Arial"/>
          <w:color w:val="000000"/>
          <w:szCs w:val="20"/>
          <w:lang w:eastAsia="en-US"/>
        </w:rPr>
      </w:pPr>
      <w:r w:rsidRPr="003B3A4B">
        <w:rPr>
          <w:rFonts w:cs="Arial"/>
          <w:color w:val="000000"/>
          <w:szCs w:val="20"/>
          <w:lang w:eastAsia="en-US"/>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5D76E58" w14:textId="16BC78C6" w:rsidR="00C11F38" w:rsidRPr="00C11F38" w:rsidRDefault="00C11F38" w:rsidP="003D729D">
      <w:pPr>
        <w:numPr>
          <w:ilvl w:val="1"/>
          <w:numId w:val="5"/>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5EBF9CEF" w14:textId="77777777" w:rsidR="007D53CD" w:rsidRPr="002E40C5" w:rsidRDefault="007D53CD" w:rsidP="003D729D">
      <w:pPr>
        <w:pStyle w:val="Nivel01"/>
        <w:numPr>
          <w:ilvl w:val="0"/>
          <w:numId w:val="7"/>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14:paraId="77F4730F" w14:textId="13253A73" w:rsidR="007D53CD" w:rsidRPr="001E0516" w:rsidRDefault="001E0516" w:rsidP="00F57532">
      <w:pPr>
        <w:pStyle w:val="Nivel01"/>
        <w:numPr>
          <w:ilvl w:val="0"/>
          <w:numId w:val="0"/>
        </w:numPr>
        <w:ind w:left="360"/>
        <w:rPr>
          <w:rFonts w:cs="Arial"/>
          <w:b w:val="0"/>
          <w:color w:val="000000" w:themeColor="text1"/>
        </w:rPr>
      </w:pPr>
      <w:r w:rsidRPr="001E0516">
        <w:rPr>
          <w:rFonts w:cs="Arial"/>
          <w:b w:val="0"/>
          <w:color w:val="000000" w:themeColor="text1"/>
        </w:rPr>
        <w:t>9.1</w:t>
      </w:r>
      <w:r>
        <w:rPr>
          <w:rFonts w:cs="Arial"/>
          <w:b w:val="0"/>
          <w:color w:val="000000" w:themeColor="text1"/>
        </w:rPr>
        <w:tab/>
      </w:r>
      <w:r>
        <w:rPr>
          <w:rFonts w:cs="Arial"/>
          <w:b w:val="0"/>
          <w:color w:val="000000" w:themeColor="text1"/>
        </w:rPr>
        <w:tab/>
      </w:r>
      <w:r w:rsidRPr="001E0516">
        <w:rPr>
          <w:rFonts w:cs="Arial"/>
          <w:b w:val="0"/>
          <w:color w:val="000000" w:themeColor="text1"/>
        </w:rPr>
        <w:t xml:space="preserve"> A</w:t>
      </w:r>
      <w:r w:rsidR="007D53CD" w:rsidRPr="001E0516">
        <w:rPr>
          <w:rFonts w:cs="Arial"/>
          <w:b w:val="0"/>
          <w:color w:val="000000" w:themeColor="text1"/>
        </w:rPr>
        <w:t xml:space="preserve"> proposta final do licitante declarado vencedor deverá ser encaminhada no prazo de </w:t>
      </w:r>
      <w:r w:rsidRPr="001E0516">
        <w:rPr>
          <w:rFonts w:cs="Arial"/>
          <w:b w:val="0"/>
          <w:bCs w:val="0"/>
          <w:color w:val="000000" w:themeColor="text1"/>
        </w:rPr>
        <w:t>02</w:t>
      </w:r>
      <w:r w:rsidR="007D53CD" w:rsidRPr="001E0516">
        <w:rPr>
          <w:rFonts w:cs="Arial"/>
          <w:b w:val="0"/>
          <w:bCs w:val="0"/>
          <w:color w:val="000000" w:themeColor="text1"/>
        </w:rPr>
        <w:t xml:space="preserve"> (</w:t>
      </w:r>
      <w:r w:rsidRPr="001E0516">
        <w:rPr>
          <w:rFonts w:cs="Arial"/>
          <w:b w:val="0"/>
          <w:bCs w:val="0"/>
          <w:color w:val="000000" w:themeColor="text1"/>
        </w:rPr>
        <w:t>duas</w:t>
      </w:r>
      <w:r w:rsidR="007D53CD" w:rsidRPr="001E0516">
        <w:rPr>
          <w:rFonts w:cs="Arial"/>
          <w:b w:val="0"/>
          <w:bCs w:val="0"/>
          <w:color w:val="000000" w:themeColor="text1"/>
        </w:rPr>
        <w:t>) horas</w:t>
      </w:r>
      <w:r w:rsidR="007D53CD" w:rsidRPr="001E0516">
        <w:rPr>
          <w:rFonts w:cs="Arial"/>
          <w:b w:val="0"/>
          <w:color w:val="000000" w:themeColor="text1"/>
        </w:rPr>
        <w:t>, a contar da solicitação do Pregoeiro no sistema eletrônico e deverá:</w:t>
      </w:r>
    </w:p>
    <w:p w14:paraId="77EEF869" w14:textId="77777777" w:rsidR="007D53CD" w:rsidRPr="001E0516" w:rsidRDefault="007D53CD" w:rsidP="003D729D">
      <w:pPr>
        <w:pStyle w:val="PargrafodaLista"/>
        <w:numPr>
          <w:ilvl w:val="2"/>
          <w:numId w:val="7"/>
        </w:numPr>
        <w:spacing w:before="120" w:after="120" w:line="276" w:lineRule="auto"/>
        <w:jc w:val="both"/>
        <w:rPr>
          <w:rFonts w:cs="Arial"/>
          <w:color w:val="000000" w:themeColor="text1"/>
          <w:szCs w:val="20"/>
        </w:rPr>
      </w:pPr>
      <w:r w:rsidRPr="001E0516">
        <w:rPr>
          <w:rFonts w:cs="Arial"/>
          <w:color w:val="000000" w:themeColor="text1"/>
          <w:szCs w:val="20"/>
        </w:rPr>
        <w:t>ser redigida em língua portuguesa, datilografada ou digitada, em uma via, sem emendas, rasuras, entrelinhas ou ressalvas, devendo a última folha ser assinada e as demais rubricadas pelo licitante ou seu representante legal.</w:t>
      </w:r>
    </w:p>
    <w:p w14:paraId="36559819" w14:textId="00A1E2BC" w:rsidR="007D53CD" w:rsidRPr="001E0516" w:rsidRDefault="001E0516" w:rsidP="001E0516">
      <w:pPr>
        <w:spacing w:before="120" w:after="120" w:line="276" w:lineRule="auto"/>
        <w:ind w:firstLine="708"/>
        <w:jc w:val="both"/>
        <w:rPr>
          <w:rFonts w:cs="Arial"/>
          <w:color w:val="000000" w:themeColor="text1"/>
          <w:szCs w:val="20"/>
        </w:rPr>
      </w:pPr>
      <w:r>
        <w:rPr>
          <w:rFonts w:cs="Arial"/>
          <w:color w:val="000000" w:themeColor="text1"/>
          <w:szCs w:val="20"/>
        </w:rPr>
        <w:t>9.2</w:t>
      </w:r>
      <w:r>
        <w:rPr>
          <w:rFonts w:cs="Arial"/>
          <w:color w:val="000000" w:themeColor="text1"/>
          <w:szCs w:val="20"/>
        </w:rPr>
        <w:tab/>
      </w:r>
      <w:r w:rsidRPr="001E0516">
        <w:rPr>
          <w:rFonts w:cs="Arial"/>
          <w:color w:val="000000" w:themeColor="text1"/>
          <w:szCs w:val="20"/>
        </w:rPr>
        <w:tab/>
      </w:r>
      <w:r w:rsidR="00592626" w:rsidRPr="001E0516">
        <w:rPr>
          <w:rFonts w:cs="Arial"/>
          <w:color w:val="000000" w:themeColor="text1"/>
          <w:szCs w:val="20"/>
        </w:rPr>
        <w:t xml:space="preserve"> </w:t>
      </w:r>
      <w:r w:rsidR="007D53CD" w:rsidRPr="001E0516">
        <w:rPr>
          <w:rFonts w:cs="Arial"/>
          <w:color w:val="000000" w:themeColor="text1"/>
          <w:szCs w:val="20"/>
        </w:rPr>
        <w:t>A proposta final deverá ser documentada nos autos e será levada em consideração no decorrer da execução do contrato e aplicação de eventual sanção à Contratada, se for o caso.</w:t>
      </w:r>
    </w:p>
    <w:p w14:paraId="0CB8D006" w14:textId="6651ECBD" w:rsidR="007D53CD" w:rsidRPr="001E0516" w:rsidRDefault="007D53CD" w:rsidP="001E0516">
      <w:pPr>
        <w:pStyle w:val="PargrafodaLista"/>
        <w:numPr>
          <w:ilvl w:val="2"/>
          <w:numId w:val="37"/>
        </w:numPr>
        <w:spacing w:before="120" w:after="120" w:line="276" w:lineRule="auto"/>
        <w:jc w:val="both"/>
        <w:rPr>
          <w:rFonts w:cs="Arial"/>
          <w:color w:val="000000" w:themeColor="text1"/>
          <w:szCs w:val="20"/>
        </w:rPr>
      </w:pPr>
      <w:r w:rsidRPr="001E0516">
        <w:rPr>
          <w:rFonts w:cs="Arial"/>
          <w:color w:val="000000" w:themeColor="text1"/>
          <w:szCs w:val="20"/>
        </w:rPr>
        <w:t>Todas as especificações do objeto contidas na proposta vinculam a Contratada.</w:t>
      </w:r>
    </w:p>
    <w:p w14:paraId="6FF3FF0D" w14:textId="77777777" w:rsidR="001E0516" w:rsidRPr="001E0516" w:rsidRDefault="001E0516" w:rsidP="001E0516">
      <w:pPr>
        <w:pStyle w:val="PargrafodaLista"/>
        <w:spacing w:before="120" w:after="120" w:line="276" w:lineRule="auto"/>
        <w:ind w:left="1854"/>
        <w:jc w:val="both"/>
        <w:rPr>
          <w:rFonts w:cs="Arial"/>
          <w:color w:val="000000" w:themeColor="text1"/>
          <w:szCs w:val="20"/>
        </w:rPr>
      </w:pPr>
    </w:p>
    <w:p w14:paraId="314EEAE8" w14:textId="6D868BA5" w:rsidR="006A6813" w:rsidRPr="001E0516" w:rsidRDefault="390C2635" w:rsidP="001E0516">
      <w:pPr>
        <w:pStyle w:val="PargrafodaLista"/>
        <w:numPr>
          <w:ilvl w:val="1"/>
          <w:numId w:val="37"/>
        </w:numPr>
        <w:spacing w:before="120" w:after="120" w:line="276" w:lineRule="auto"/>
        <w:jc w:val="both"/>
        <w:rPr>
          <w:rFonts w:cs="Arial"/>
          <w:szCs w:val="20"/>
        </w:rPr>
      </w:pPr>
      <w:r w:rsidRPr="001E0516">
        <w:rPr>
          <w:rFonts w:cs="Arial"/>
          <w:szCs w:val="20"/>
        </w:rPr>
        <w:t>Os preços deverão ser expressos em moeda corrente nacional, o valor unitário em algarismos e o valor global em algarismos e por extenso (art. 5º da Lei nº 8.666/93).</w:t>
      </w:r>
    </w:p>
    <w:p w14:paraId="3B96A345" w14:textId="4A01B57C" w:rsidR="006A6813" w:rsidRPr="00592626" w:rsidRDefault="006A6813" w:rsidP="001E0516">
      <w:pPr>
        <w:numPr>
          <w:ilvl w:val="2"/>
          <w:numId w:val="37"/>
        </w:numPr>
        <w:spacing w:before="120" w:after="120" w:line="276" w:lineRule="auto"/>
        <w:jc w:val="both"/>
        <w:rPr>
          <w:rFonts w:cs="Arial"/>
          <w:szCs w:val="20"/>
        </w:rPr>
      </w:pPr>
      <w:r w:rsidRPr="001E0516">
        <w:rPr>
          <w:rFonts w:cs="Arial"/>
          <w:szCs w:val="20"/>
        </w:rPr>
        <w:t>Ocorrendo divergência entre os preços unitários e o preço global, prevalecerão os primeiros; no caso de divergência entre os valores numéricos e os valores expressos por extenso, prevalecerão estes últimos</w:t>
      </w:r>
      <w:r w:rsidRPr="00592626">
        <w:rPr>
          <w:rFonts w:cs="Arial"/>
          <w:szCs w:val="20"/>
        </w:rPr>
        <w:t>.</w:t>
      </w:r>
    </w:p>
    <w:p w14:paraId="4EE0AE4C" w14:textId="457D6FAD" w:rsidR="006A6813" w:rsidRPr="00592626" w:rsidRDefault="00592626" w:rsidP="001E0516">
      <w:pPr>
        <w:numPr>
          <w:ilvl w:val="1"/>
          <w:numId w:val="37"/>
        </w:numPr>
        <w:spacing w:before="120" w:after="120" w:line="276" w:lineRule="auto"/>
        <w:ind w:left="425" w:firstLine="0"/>
        <w:jc w:val="both"/>
        <w:rPr>
          <w:rFonts w:cs="Arial"/>
          <w:szCs w:val="20"/>
        </w:rPr>
      </w:pPr>
      <w:r w:rsidRPr="00592626">
        <w:rPr>
          <w:rFonts w:cs="Arial"/>
          <w:szCs w:val="20"/>
        </w:rPr>
        <w:lastRenderedPageBreak/>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592626" w:rsidRDefault="00592626" w:rsidP="001E0516">
      <w:pPr>
        <w:numPr>
          <w:ilvl w:val="1"/>
          <w:numId w:val="37"/>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15F5DB7C" w14:textId="77777777" w:rsidR="000F104D" w:rsidRPr="002E40C5" w:rsidRDefault="000F104D" w:rsidP="001E0516">
      <w:pPr>
        <w:pStyle w:val="Nivel01"/>
        <w:numPr>
          <w:ilvl w:val="0"/>
          <w:numId w:val="37"/>
        </w:numPr>
        <w:rPr>
          <w:rFonts w:cs="Arial"/>
          <w:lang w:eastAsia="en-US"/>
        </w:rPr>
      </w:pPr>
      <w:r w:rsidRPr="002E40C5">
        <w:rPr>
          <w:rFonts w:cs="Arial"/>
          <w:lang w:eastAsia="en-US"/>
        </w:rPr>
        <w:t xml:space="preserve">DOS </w:t>
      </w:r>
      <w:r w:rsidRPr="002E40C5">
        <w:rPr>
          <w:rFonts w:cs="Arial"/>
        </w:rPr>
        <w:t>RECURSOS</w:t>
      </w:r>
    </w:p>
    <w:p w14:paraId="13F1EDC8" w14:textId="3E4EEF9F"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433BBAF1"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69422D70" w14:textId="5988CA62" w:rsidR="00FC65A3" w:rsidRPr="00856E6C" w:rsidRDefault="000F104D" w:rsidP="00856E6C">
      <w:pPr>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2AD609B1" w14:textId="77777777" w:rsidR="000F104D" w:rsidRPr="002E40C5" w:rsidRDefault="000F104D" w:rsidP="001E0516">
      <w:pPr>
        <w:numPr>
          <w:ilvl w:val="2"/>
          <w:numId w:val="3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703E8345" w14:textId="77777777" w:rsidR="000F104D" w:rsidRPr="002E40C5" w:rsidRDefault="000F104D" w:rsidP="001E0516">
      <w:pPr>
        <w:numPr>
          <w:ilvl w:val="2"/>
          <w:numId w:val="37"/>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6C78D3B5"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725EB964" w14:textId="77777777" w:rsidR="00DF73BB" w:rsidRPr="002E40C5" w:rsidRDefault="00DF73BB" w:rsidP="001E0516">
      <w:pPr>
        <w:pStyle w:val="Nivel01"/>
        <w:numPr>
          <w:ilvl w:val="0"/>
          <w:numId w:val="37"/>
        </w:numPr>
        <w:rPr>
          <w:rFonts w:cs="Arial"/>
        </w:rPr>
      </w:pPr>
      <w:r w:rsidRPr="002E40C5">
        <w:rPr>
          <w:rFonts w:cs="Arial"/>
          <w:lang w:eastAsia="en-US"/>
        </w:rPr>
        <w:t>DA REABERTURA DA SESSÃO PÚBLICA</w:t>
      </w:r>
    </w:p>
    <w:p w14:paraId="36FB2E3C" w14:textId="77777777" w:rsidR="00DF73BB" w:rsidRPr="002E40C5" w:rsidRDefault="00DF73BB" w:rsidP="001E0516">
      <w:pPr>
        <w:pStyle w:val="Nivel01"/>
        <w:keepNext w:val="0"/>
        <w:keepLines w:val="0"/>
        <w:numPr>
          <w:ilvl w:val="1"/>
          <w:numId w:val="37"/>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D2985D8" w14:textId="77777777" w:rsidR="00DF73BB" w:rsidRPr="002E40C5" w:rsidRDefault="00DF73BB" w:rsidP="001E0516">
      <w:pPr>
        <w:pStyle w:val="Nivel01"/>
        <w:keepNext w:val="0"/>
        <w:keepLines w:val="0"/>
        <w:numPr>
          <w:ilvl w:val="2"/>
          <w:numId w:val="3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2E40C5" w:rsidRDefault="00DF73BB" w:rsidP="001E0516">
      <w:pPr>
        <w:pStyle w:val="Nivel01"/>
        <w:keepNext w:val="0"/>
        <w:keepLines w:val="0"/>
        <w:numPr>
          <w:ilvl w:val="2"/>
          <w:numId w:val="37"/>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lastRenderedPageBreak/>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2E40C5" w:rsidRDefault="00DF73BB" w:rsidP="001E0516">
      <w:pPr>
        <w:pStyle w:val="Nivel01"/>
        <w:keepNext w:val="0"/>
        <w:keepLines w:val="0"/>
        <w:numPr>
          <w:ilvl w:val="1"/>
          <w:numId w:val="37"/>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28FCC2B3" w14:textId="77777777" w:rsidR="00DF73BB" w:rsidRPr="002E40C5" w:rsidRDefault="00DF73BB" w:rsidP="001E0516">
      <w:pPr>
        <w:pStyle w:val="Nivel01"/>
        <w:keepNext w:val="0"/>
        <w:keepLines w:val="0"/>
        <w:numPr>
          <w:ilvl w:val="2"/>
          <w:numId w:val="37"/>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14:paraId="5F169AA3" w14:textId="1B188E33" w:rsidR="00281E5E" w:rsidRPr="00592626" w:rsidRDefault="00DF73BB" w:rsidP="001E0516">
      <w:pPr>
        <w:pStyle w:val="Nivel01"/>
        <w:keepNext w:val="0"/>
        <w:keepLines w:val="0"/>
        <w:numPr>
          <w:ilvl w:val="2"/>
          <w:numId w:val="37"/>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01373D1B" w14:textId="77777777" w:rsidR="000F104D" w:rsidRPr="002E40C5" w:rsidRDefault="000F104D" w:rsidP="001E0516">
      <w:pPr>
        <w:pStyle w:val="Nivel01"/>
        <w:numPr>
          <w:ilvl w:val="0"/>
          <w:numId w:val="37"/>
        </w:numPr>
        <w:rPr>
          <w:rFonts w:cs="Arial"/>
        </w:rPr>
      </w:pPr>
      <w:r w:rsidRPr="002E40C5">
        <w:rPr>
          <w:rFonts w:cs="Arial"/>
        </w:rPr>
        <w:t>DA ADJUDICAÇÃO E HOMOLOGAÇÃO</w:t>
      </w:r>
    </w:p>
    <w:p w14:paraId="3F2FD8C6" w14:textId="77777777" w:rsidR="000F104D" w:rsidRPr="002E40C5" w:rsidRDefault="000F104D" w:rsidP="001E0516">
      <w:pPr>
        <w:numPr>
          <w:ilvl w:val="1"/>
          <w:numId w:val="37"/>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61773F49" w14:textId="0E0783AE" w:rsidR="00B210D6" w:rsidRPr="00592626" w:rsidRDefault="000F104D" w:rsidP="001E0516">
      <w:pPr>
        <w:numPr>
          <w:ilvl w:val="1"/>
          <w:numId w:val="37"/>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4CFE5BD" w14:textId="5EB2BF80" w:rsidR="003D7BC9" w:rsidRDefault="003D7BC9" w:rsidP="001E0516">
      <w:pPr>
        <w:pStyle w:val="Nivel01"/>
        <w:numPr>
          <w:ilvl w:val="0"/>
          <w:numId w:val="37"/>
        </w:numPr>
        <w:rPr>
          <w:rFonts w:cs="Arial"/>
        </w:rPr>
      </w:pPr>
      <w:r>
        <w:rPr>
          <w:rFonts w:cs="Arial"/>
        </w:rPr>
        <w:t>DA GARANTIA DE EXECUÇÃO</w:t>
      </w:r>
    </w:p>
    <w:p w14:paraId="0A696D84" w14:textId="77777777" w:rsidR="00AA6C5B" w:rsidRPr="00AA6C5B" w:rsidRDefault="00AA6C5B" w:rsidP="00AA6C5B"/>
    <w:p w14:paraId="2A83744B" w14:textId="785EC913" w:rsidR="000229B1" w:rsidRPr="00AA6C5B" w:rsidRDefault="003564E0" w:rsidP="003D729D">
      <w:pPr>
        <w:numPr>
          <w:ilvl w:val="1"/>
          <w:numId w:val="20"/>
        </w:numPr>
        <w:spacing w:before="120" w:after="120" w:line="276" w:lineRule="auto"/>
        <w:jc w:val="both"/>
      </w:pPr>
      <w:r>
        <w:t>Não se aplica</w:t>
      </w:r>
      <w:r w:rsidR="00DA06FA">
        <w:t xml:space="preserve"> em decorrência da modalidade contratual, tendo em que não haverá desembolso pela contratante.</w:t>
      </w:r>
    </w:p>
    <w:p w14:paraId="2F508DCB" w14:textId="095A2CF2" w:rsidR="00080710" w:rsidRPr="00063069" w:rsidRDefault="00080710" w:rsidP="003D729D">
      <w:pPr>
        <w:pStyle w:val="Nivel10"/>
        <w:numPr>
          <w:ilvl w:val="0"/>
          <w:numId w:val="20"/>
        </w:numPr>
        <w:spacing w:after="120"/>
        <w:rPr>
          <w:color w:val="auto"/>
        </w:rPr>
      </w:pPr>
      <w:r w:rsidRPr="00063069">
        <w:rPr>
          <w:color w:val="auto"/>
        </w:rPr>
        <w:t>DA ATA DE REGISTRO DE PREÇOS</w:t>
      </w:r>
      <w:r w:rsidR="00FA065C">
        <w:rPr>
          <w:color w:val="auto"/>
        </w:rPr>
        <w:t xml:space="preserve"> – Não se aplica</w:t>
      </w:r>
    </w:p>
    <w:p w14:paraId="56261D3F" w14:textId="77777777" w:rsidR="000F104D" w:rsidRPr="002E40C5" w:rsidRDefault="000F104D" w:rsidP="003D729D">
      <w:pPr>
        <w:pStyle w:val="Nivel01"/>
        <w:numPr>
          <w:ilvl w:val="0"/>
          <w:numId w:val="20"/>
        </w:numPr>
        <w:rPr>
          <w:rFonts w:cs="Arial"/>
        </w:rPr>
      </w:pPr>
      <w:r w:rsidRPr="002E40C5">
        <w:rPr>
          <w:rFonts w:cs="Arial"/>
        </w:rPr>
        <w:t>DO TERMO DE CONTRATO</w:t>
      </w:r>
    </w:p>
    <w:p w14:paraId="14993CF0"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52C6119F" w14:textId="0B21CF5A"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063069">
        <w:rPr>
          <w:rFonts w:eastAsia="Arial"/>
          <w:color w:val="000000"/>
        </w:rPr>
        <w:t>05 (cinco)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78CF0A2D"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w:t>
      </w:r>
      <w:r w:rsidRPr="00D27859">
        <w:rPr>
          <w:rFonts w:eastAsia="Arial"/>
          <w:color w:val="000000"/>
        </w:rPr>
        <w:lastRenderedPageBreak/>
        <w:t xml:space="preserve">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C473AE">
        <w:rPr>
          <w:rFonts w:eastAsia="Arial"/>
          <w:color w:val="000000"/>
        </w:rPr>
        <w:t>05 (cinco)</w:t>
      </w:r>
      <w:r w:rsidRPr="00D27859">
        <w:rPr>
          <w:rFonts w:eastAsia="Arial"/>
          <w:color w:val="000000"/>
        </w:rPr>
        <w:t xml:space="preserve"> dias, a contar da data de seu recebimento. </w:t>
      </w:r>
    </w:p>
    <w:p w14:paraId="504EF674"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413B7118" w14:textId="3A395A9D"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w:t>
      </w:r>
      <w:r w:rsidR="00862941">
        <w:rPr>
          <w:rFonts w:eastAsia="Arial"/>
          <w:color w:val="000000"/>
        </w:rPr>
        <w:t>12 (doze) meses,</w:t>
      </w:r>
      <w:r w:rsidRPr="00D27859">
        <w:rPr>
          <w:rFonts w:eastAsia="Arial"/>
          <w:color w:val="000000"/>
        </w:rPr>
        <w:t xml:space="preserve"> prorrogável</w:t>
      </w:r>
      <w:r w:rsidR="00862941">
        <w:rPr>
          <w:rFonts w:eastAsia="Arial"/>
          <w:color w:val="000000"/>
        </w:rPr>
        <w:t xml:space="preserve"> por interesse da contratante até 60(sessenta) meses</w:t>
      </w:r>
      <w:r w:rsidRPr="00D27859">
        <w:rPr>
          <w:rFonts w:eastAsia="Arial"/>
          <w:color w:val="000000"/>
        </w:rPr>
        <w:t xml:space="preserve"> </w:t>
      </w:r>
      <w:r w:rsidR="00972EC5">
        <w:rPr>
          <w:rFonts w:eastAsia="Arial"/>
          <w:color w:val="000000"/>
        </w:rPr>
        <w:t xml:space="preserve">conforme </w:t>
      </w:r>
      <w:r w:rsidR="00972EC5" w:rsidRPr="002919B3">
        <w:rPr>
          <w:rFonts w:eastAsia="Arial"/>
        </w:rPr>
        <w:t>previsã</w:t>
      </w:r>
      <w:r w:rsidRPr="002919B3">
        <w:rPr>
          <w:rFonts w:eastAsia="Arial"/>
        </w:rPr>
        <w:t>o no instrumento contratual</w:t>
      </w:r>
      <w:r w:rsidR="002919B3" w:rsidRPr="002919B3">
        <w:rPr>
          <w:rFonts w:eastAsia="Arial"/>
        </w:rPr>
        <w:t>.</w:t>
      </w:r>
    </w:p>
    <w:p w14:paraId="05F71025" w14:textId="4F45520B"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6D8EFBA7" w14:textId="3116F356"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2D055894" w14:textId="0BE3EDD6"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2A0433BD"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252504C" w14:textId="77777777" w:rsidR="00FA1419" w:rsidRPr="002E40C5" w:rsidRDefault="00FA1419" w:rsidP="003D729D">
      <w:pPr>
        <w:pStyle w:val="Nivel01"/>
        <w:numPr>
          <w:ilvl w:val="0"/>
          <w:numId w:val="20"/>
        </w:numPr>
        <w:rPr>
          <w:rFonts w:cs="Arial"/>
        </w:rPr>
      </w:pPr>
      <w:r w:rsidRPr="002E40C5">
        <w:rPr>
          <w:rFonts w:cs="Arial"/>
        </w:rPr>
        <w:t>DO REAJUSTE</w:t>
      </w:r>
    </w:p>
    <w:p w14:paraId="3ADF4BBA" w14:textId="6221D009" w:rsidR="00FA1419" w:rsidRPr="002E40C5" w:rsidRDefault="00FA1419" w:rsidP="003D729D">
      <w:pPr>
        <w:numPr>
          <w:ilvl w:val="1"/>
          <w:numId w:val="20"/>
        </w:numPr>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46BA72AE" w14:textId="77777777"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9CE5C38" w14:textId="77777777"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7CB4B678" w14:textId="77777777" w:rsidR="000F104D" w:rsidRPr="002E40C5" w:rsidRDefault="000F104D" w:rsidP="003D729D">
      <w:pPr>
        <w:pStyle w:val="Nivel01"/>
        <w:numPr>
          <w:ilvl w:val="0"/>
          <w:numId w:val="20"/>
        </w:numPr>
        <w:rPr>
          <w:rFonts w:cs="Arial"/>
        </w:rPr>
      </w:pPr>
      <w:r w:rsidRPr="002E40C5">
        <w:rPr>
          <w:rFonts w:cs="Arial"/>
          <w:lang w:eastAsia="en-US"/>
        </w:rPr>
        <w:t>DAS OBRIGAÇÕES DA CONTRATANTE E DA CONTRATADA</w:t>
      </w:r>
    </w:p>
    <w:p w14:paraId="3BC9099D" w14:textId="77777777"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2A8294CB" w14:textId="11CFBB17" w:rsidR="000F104D" w:rsidRPr="00592626" w:rsidRDefault="390C2635" w:rsidP="003D729D">
      <w:pPr>
        <w:pStyle w:val="Nivel01"/>
        <w:numPr>
          <w:ilvl w:val="0"/>
          <w:numId w:val="20"/>
        </w:numPr>
        <w:rPr>
          <w:rFonts w:cs="Arial"/>
        </w:rPr>
      </w:pPr>
      <w:r w:rsidRPr="00592626">
        <w:rPr>
          <w:rFonts w:cs="Arial"/>
        </w:rPr>
        <w:lastRenderedPageBreak/>
        <w:t>DO PAGAMENTO</w:t>
      </w:r>
    </w:p>
    <w:p w14:paraId="6F62A1F9" w14:textId="0D24F35B" w:rsidR="000229B1" w:rsidRP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do reajuste do valor contratual são as estabelecidas no Termo de Referência, anexo a este Edital.</w:t>
      </w:r>
    </w:p>
    <w:p w14:paraId="29BECFAF" w14:textId="74F8A3D0" w:rsidR="000229B1" w:rsidRPr="000229B1" w:rsidRDefault="000229B1" w:rsidP="003D729D">
      <w:pPr>
        <w:pStyle w:val="Nivel01"/>
        <w:numPr>
          <w:ilvl w:val="0"/>
          <w:numId w:val="20"/>
        </w:numPr>
        <w:rPr>
          <w:rFonts w:cs="Arial"/>
        </w:rPr>
      </w:pPr>
      <w:r>
        <w:rPr>
          <w:rFonts w:cs="Arial"/>
        </w:rPr>
        <w:t>D</w:t>
      </w:r>
      <w:r w:rsidRPr="000229B1">
        <w:rPr>
          <w:rFonts w:cs="Arial"/>
        </w:rPr>
        <w:t>AS SANÇÕES ADMINISTRATIVAS.</w:t>
      </w:r>
    </w:p>
    <w:p w14:paraId="18323136" w14:textId="0A22121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5896A6C7" w14:textId="7F69F889"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2689090B" w14:textId="1F709E6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apresentar documentação falsa;</w:t>
      </w:r>
    </w:p>
    <w:p w14:paraId="722CC249" w14:textId="3E7987FF"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3A265BD0" w14:textId="57630C6A"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6C9D069D" w14:textId="0DE022FD"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mantiver a proposta;</w:t>
      </w:r>
    </w:p>
    <w:p w14:paraId="5F139CE2" w14:textId="4042BA22"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cometer fraude fiscal;</w:t>
      </w:r>
    </w:p>
    <w:p w14:paraId="0E768104" w14:textId="5AEB74C1"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comportar-se de modo inidôneo;</w:t>
      </w:r>
    </w:p>
    <w:p w14:paraId="2B7A22DB" w14:textId="77777777" w:rsidR="008B2CE0" w:rsidRDefault="008B2CE0" w:rsidP="008B2CE0">
      <w:pPr>
        <w:rPr>
          <w:lang w:eastAsia="en-US"/>
        </w:rPr>
      </w:pPr>
    </w:p>
    <w:p w14:paraId="7340340B" w14:textId="06833B6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2B9B287F" w14:textId="02007ECE"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w:t>
      </w:r>
      <w:r w:rsidR="00862941">
        <w:rPr>
          <w:rFonts w:cs="Arial"/>
          <w:color w:val="000000"/>
          <w:szCs w:val="20"/>
        </w:rPr>
        <w:t>10</w:t>
      </w:r>
      <w:r w:rsidR="00862941" w:rsidRPr="000229B1">
        <w:rPr>
          <w:rFonts w:cs="Arial"/>
          <w:color w:val="000000"/>
          <w:szCs w:val="20"/>
        </w:rPr>
        <w:t xml:space="preserve"> </w:t>
      </w:r>
      <w:r w:rsidRPr="000229B1">
        <w:rPr>
          <w:rFonts w:cs="Arial"/>
          <w:color w:val="000000"/>
          <w:szCs w:val="20"/>
        </w:rPr>
        <w:t>% (</w:t>
      </w:r>
      <w:r w:rsidR="00862941">
        <w:rPr>
          <w:rFonts w:cs="Arial"/>
          <w:color w:val="000000"/>
          <w:szCs w:val="20"/>
        </w:rPr>
        <w:t>dez</w:t>
      </w:r>
      <w:r w:rsidRPr="000229B1">
        <w:rPr>
          <w:rFonts w:cs="Arial"/>
          <w:color w:val="000000"/>
          <w:szCs w:val="20"/>
        </w:rPr>
        <w:t xml:space="preserve"> por cento) sobre o valor estimado do(s) item(s) prejudicado(s) pela conduta do licitante;</w:t>
      </w:r>
    </w:p>
    <w:p w14:paraId="65E3C071" w14:textId="77777777"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157606D"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1C2EDC47" w14:textId="46B78022"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5B4592F1" w14:textId="019A50DB"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675F60E" w14:textId="72785F4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5A03A3A9"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27F18211" w14:textId="410FE65E"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77179D2A" w14:textId="2C7F8987" w:rsidR="000229B1" w:rsidRPr="001E3526" w:rsidRDefault="000229B1" w:rsidP="003D729D">
      <w:pPr>
        <w:pStyle w:val="Nivel01"/>
        <w:numPr>
          <w:ilvl w:val="0"/>
          <w:numId w:val="20"/>
        </w:numPr>
        <w:rPr>
          <w:rFonts w:cs="Arial"/>
          <w:bCs w:val="0"/>
          <w:color w:val="auto"/>
        </w:rPr>
      </w:pPr>
      <w:r w:rsidRPr="001E3526">
        <w:rPr>
          <w:rFonts w:cs="Arial"/>
          <w:bCs w:val="0"/>
          <w:color w:val="auto"/>
        </w:rPr>
        <w:t xml:space="preserve">DA </w:t>
      </w:r>
      <w:r w:rsidRPr="001E3526">
        <w:rPr>
          <w:rFonts w:cs="Arial"/>
          <w:color w:val="auto"/>
        </w:rPr>
        <w:t>FORMAÇÃO</w:t>
      </w:r>
      <w:r w:rsidRPr="001E3526">
        <w:rPr>
          <w:rFonts w:cs="Arial"/>
          <w:bCs w:val="0"/>
          <w:color w:val="auto"/>
        </w:rPr>
        <w:t xml:space="preserve"> DO CADASTRO DE RESERVA </w:t>
      </w:r>
    </w:p>
    <w:p w14:paraId="5FF5500A" w14:textId="715DC7E9"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t>Após o encerramento da etapa competitiva, os licitantes poderão reduzir seus preços ao valor da proposta do licitante mais bem classificado.</w:t>
      </w:r>
    </w:p>
    <w:p w14:paraId="610C6C2B" w14:textId="35CB2D02"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t>A apresentação de novas propostas na forma deste item não prejudicará o resultado do certame em relação ao licitante melhor classificado.</w:t>
      </w:r>
    </w:p>
    <w:p w14:paraId="349E93F9" w14:textId="4E8A66D7"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lastRenderedPageBreak/>
        <w:t>Havendo um ou mais licitantes que aceitem cotar suas propostas em valor igual ao do licitante vencedor, estes serão classificados segundo a ordem da última proposta individual apresentada durante a fase competitiva.</w:t>
      </w:r>
    </w:p>
    <w:p w14:paraId="429F95F1" w14:textId="2E981A07" w:rsidR="000229B1" w:rsidRPr="001E3526" w:rsidRDefault="000229B1" w:rsidP="003D729D">
      <w:pPr>
        <w:numPr>
          <w:ilvl w:val="1"/>
          <w:numId w:val="20"/>
        </w:numPr>
        <w:spacing w:before="120" w:after="120" w:line="276" w:lineRule="auto"/>
        <w:ind w:left="425" w:firstLine="0"/>
        <w:jc w:val="both"/>
        <w:rPr>
          <w:rFonts w:cs="Arial"/>
          <w:szCs w:val="20"/>
        </w:rPr>
      </w:pPr>
      <w:r w:rsidRPr="001E3526">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F481A42" w14:textId="77777777" w:rsidR="000229B1" w:rsidRPr="00666099" w:rsidRDefault="000229B1" w:rsidP="000229B1">
      <w:pPr>
        <w:spacing w:before="120" w:after="120" w:line="276" w:lineRule="auto"/>
        <w:jc w:val="both"/>
        <w:rPr>
          <w:rFonts w:cs="Arial"/>
          <w:color w:val="000000"/>
          <w:szCs w:val="20"/>
          <w:highlight w:val="cyan"/>
        </w:rPr>
      </w:pPr>
    </w:p>
    <w:p w14:paraId="42868A7E" w14:textId="23E94AE0"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14:paraId="3E7BE69B" w14:textId="214F845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szCs w:val="20"/>
        </w:rPr>
        <w:t xml:space="preserve">Até </w:t>
      </w:r>
      <w:r w:rsidRPr="000229B1">
        <w:rPr>
          <w:rFonts w:cs="Arial"/>
          <w:color w:val="000000"/>
          <w:szCs w:val="20"/>
        </w:rPr>
        <w:t>02 (dois) dias úteis antes da data designada para a abertura da sessão pública, qualquer pessoa poderá impugnar este Edital.</w:t>
      </w:r>
    </w:p>
    <w:p w14:paraId="324A9230" w14:textId="2350876F"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impugnação poderá ser realizada por forma eletrônica, pelo e-mail </w:t>
      </w:r>
      <w:r w:rsidR="001E3526">
        <w:rPr>
          <w:rFonts w:cs="Arial"/>
          <w:color w:val="000000"/>
          <w:szCs w:val="20"/>
        </w:rPr>
        <w:t>cpl@pdl.ifmt.edu.br</w:t>
      </w:r>
      <w:r w:rsidRPr="000229B1">
        <w:rPr>
          <w:rFonts w:cs="Arial"/>
          <w:color w:val="000000"/>
          <w:szCs w:val="20"/>
        </w:rPr>
        <w:t>, ou por petição dirigida ou protocolada no endereço</w:t>
      </w:r>
      <w:r w:rsidR="001E3526">
        <w:rPr>
          <w:rFonts w:cs="Arial"/>
          <w:color w:val="000000"/>
          <w:szCs w:val="20"/>
        </w:rPr>
        <w:t xml:space="preserve"> do IFMT campus Primavera do Leste, localizado na Av. Dom Aquino, nº 1.500 – Parque Eldorado -Primavera do Leste/MT, na coordenação de licitação.</w:t>
      </w:r>
    </w:p>
    <w:p w14:paraId="63E7CFFF" w14:textId="2EB90A18"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Caberá ao Pregoeiro decidir sobre a impugnação no prazo de até vinte e quatro horas.</w:t>
      </w:r>
    </w:p>
    <w:p w14:paraId="4F235B27" w14:textId="0BC4FBD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1A6CC821" w14:textId="1EFDEE4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464F1C" w14:textId="0EABC43C"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14:paraId="20124985" w14:textId="215CE131"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respostas às impugnações e os esclarecimentos prestados pelo Pregoeiro serão entranhados nos autos do processo licitatório e estarão disponíveis para consulta por qualquer interessado.</w:t>
      </w:r>
    </w:p>
    <w:p w14:paraId="23FB7471" w14:textId="6B79F5FD" w:rsidR="000229B1" w:rsidRPr="000229B1" w:rsidRDefault="000229B1" w:rsidP="003D729D">
      <w:pPr>
        <w:pStyle w:val="Nivel01"/>
        <w:numPr>
          <w:ilvl w:val="0"/>
          <w:numId w:val="20"/>
        </w:numPr>
        <w:rPr>
          <w:rFonts w:cs="Arial"/>
        </w:rPr>
      </w:pPr>
      <w:r w:rsidRPr="000229B1">
        <w:rPr>
          <w:rFonts w:cs="Arial"/>
        </w:rPr>
        <w:t>DAS DISPOSIÇÕES GERAIS</w:t>
      </w:r>
    </w:p>
    <w:p w14:paraId="00AED4C4" w14:textId="68C67411"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4E252224" w14:textId="205FA71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4C99263A" w14:textId="79715B9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O licitante será responsável por todas as transações que forem efetuadas em seu nome no sistema eletrônico, assumindo como firmes e verdadeiras suas propostas e lances.</w:t>
      </w:r>
    </w:p>
    <w:p w14:paraId="2A5C583D" w14:textId="0CD39C5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3B1E0F2" w14:textId="2D220323"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4DE27799" w14:textId="64D1FE90"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E3E8C04" w14:textId="7522407A"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Edital está disponibilizado, na íntegra, no endereço eletrônico</w:t>
      </w:r>
      <w:r w:rsidR="00C255F1">
        <w:rPr>
          <w:rFonts w:cs="Arial"/>
          <w:color w:val="000000"/>
          <w:szCs w:val="20"/>
        </w:rPr>
        <w:t xml:space="preserve"> pdl.ifmt.edu.br</w:t>
      </w:r>
      <w:r w:rsidRPr="00C255F1">
        <w:rPr>
          <w:rFonts w:cs="Arial"/>
          <w:szCs w:val="20"/>
        </w:rPr>
        <w:t>,</w:t>
      </w:r>
      <w:r w:rsidRPr="000229B1">
        <w:rPr>
          <w:rFonts w:cs="Arial"/>
          <w:color w:val="FF0000"/>
          <w:szCs w:val="20"/>
        </w:rPr>
        <w:t xml:space="preserve"> </w:t>
      </w:r>
      <w:r w:rsidRPr="000229B1">
        <w:rPr>
          <w:rFonts w:cs="Arial"/>
          <w:color w:val="000000"/>
          <w:szCs w:val="20"/>
        </w:rPr>
        <w:t xml:space="preserve">e também poderão ser lidos e/ou obtidos no endereço </w:t>
      </w:r>
      <w:r w:rsidR="00C255F1">
        <w:rPr>
          <w:rFonts w:cs="Arial"/>
          <w:color w:val="000000"/>
          <w:szCs w:val="20"/>
        </w:rPr>
        <w:t xml:space="preserve"> Av. Dom Aquino, nº 1.500 – Parque Eldorado -Primavera do Leste/M</w:t>
      </w:r>
      <w:r w:rsidR="00C255F1" w:rsidRPr="00C255F1">
        <w:rPr>
          <w:rFonts w:cs="Arial"/>
          <w:szCs w:val="20"/>
        </w:rPr>
        <w:t>T,</w:t>
      </w:r>
      <w:r w:rsidRPr="00C255F1">
        <w:rPr>
          <w:rFonts w:cs="Arial"/>
          <w:szCs w:val="20"/>
        </w:rPr>
        <w:t xml:space="preserve"> </w:t>
      </w:r>
      <w:r w:rsidRPr="000229B1">
        <w:rPr>
          <w:rFonts w:cs="Arial"/>
          <w:color w:val="000000"/>
          <w:szCs w:val="20"/>
        </w:rPr>
        <w:t xml:space="preserve">nos dias úteis, no horário </w:t>
      </w:r>
      <w:r w:rsidRPr="00C255F1">
        <w:rPr>
          <w:rFonts w:cs="Arial"/>
          <w:szCs w:val="20"/>
        </w:rPr>
        <w:t xml:space="preserve">das </w:t>
      </w:r>
      <w:r w:rsidR="00C255F1" w:rsidRPr="00C255F1">
        <w:rPr>
          <w:rFonts w:cs="Arial"/>
          <w:szCs w:val="20"/>
        </w:rPr>
        <w:t>07:00</w:t>
      </w:r>
      <w:r w:rsidRPr="00C255F1">
        <w:rPr>
          <w:rFonts w:cs="Arial"/>
          <w:szCs w:val="20"/>
        </w:rPr>
        <w:t xml:space="preserve"> horas às </w:t>
      </w:r>
      <w:r w:rsidR="00C255F1" w:rsidRPr="00C255F1">
        <w:rPr>
          <w:rFonts w:cs="Arial"/>
          <w:szCs w:val="20"/>
        </w:rPr>
        <w:t>11:00</w:t>
      </w:r>
      <w:r w:rsidRPr="00C255F1">
        <w:rPr>
          <w:rFonts w:cs="Arial"/>
          <w:szCs w:val="20"/>
        </w:rPr>
        <w:t xml:space="preserve"> horas</w:t>
      </w:r>
      <w:r w:rsidR="00C255F1" w:rsidRPr="00C255F1">
        <w:rPr>
          <w:rFonts w:cs="Arial"/>
          <w:szCs w:val="20"/>
        </w:rPr>
        <w:t xml:space="preserve"> </w:t>
      </w:r>
      <w:r w:rsidR="00C255F1">
        <w:rPr>
          <w:rFonts w:cs="Arial"/>
          <w:color w:val="000000"/>
          <w:szCs w:val="20"/>
        </w:rPr>
        <w:t>e das 13:00 horas às 17:00 horas</w:t>
      </w:r>
      <w:r w:rsidRPr="000229B1">
        <w:rPr>
          <w:rFonts w:cs="Arial"/>
          <w:color w:val="000000"/>
          <w:szCs w:val="20"/>
        </w:rPr>
        <w:t>, mesmo endereço e período no qual os autos do processo administrativo permanecerão com vista franqueada aos interessados.</w:t>
      </w:r>
    </w:p>
    <w:p w14:paraId="608E3D3C" w14:textId="3E1A22F8"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4BD00116" w14:textId="37BD67AF"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 - Termo de Referência;</w:t>
      </w:r>
    </w:p>
    <w:p w14:paraId="05C67E1D" w14:textId="4DBF37E5"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ANEXO II – </w:t>
      </w:r>
      <w:r w:rsidR="001913C1" w:rsidRPr="006D73B8">
        <w:rPr>
          <w:rFonts w:cs="Arial"/>
          <w:szCs w:val="20"/>
        </w:rPr>
        <w:t>Modelo da proposta</w:t>
      </w:r>
      <w:r w:rsidRPr="000229B1">
        <w:rPr>
          <w:rFonts w:cs="Arial"/>
          <w:color w:val="000000"/>
          <w:szCs w:val="20"/>
        </w:rPr>
        <w:t>.</w:t>
      </w:r>
    </w:p>
    <w:p w14:paraId="2AE0DF33" w14:textId="77E723E0"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ANEXO III – </w:t>
      </w:r>
      <w:r w:rsidR="001913C1" w:rsidRPr="006D73B8">
        <w:rPr>
          <w:rFonts w:cs="Arial"/>
          <w:szCs w:val="20"/>
        </w:rPr>
        <w:t>Modelo de Termo de Vistoria</w:t>
      </w:r>
      <w:r w:rsidRPr="000229B1">
        <w:rPr>
          <w:rFonts w:cs="Arial"/>
          <w:color w:val="000000"/>
          <w:szCs w:val="20"/>
        </w:rPr>
        <w:t>;</w:t>
      </w:r>
    </w:p>
    <w:p w14:paraId="71109550" w14:textId="3BA6ADC0" w:rsidR="000229B1" w:rsidRPr="006D73B8" w:rsidRDefault="000229B1" w:rsidP="003D729D">
      <w:pPr>
        <w:numPr>
          <w:ilvl w:val="2"/>
          <w:numId w:val="20"/>
        </w:numPr>
        <w:spacing w:before="120" w:after="120" w:line="276" w:lineRule="auto"/>
        <w:jc w:val="both"/>
        <w:rPr>
          <w:rFonts w:cs="Arial"/>
          <w:szCs w:val="20"/>
        </w:rPr>
      </w:pPr>
      <w:r w:rsidRPr="006D73B8">
        <w:rPr>
          <w:rFonts w:cs="Arial"/>
          <w:szCs w:val="20"/>
        </w:rPr>
        <w:t xml:space="preserve">ANEXO </w:t>
      </w:r>
      <w:r w:rsidR="00EE4A0C" w:rsidRPr="006D73B8">
        <w:rPr>
          <w:rFonts w:cs="Arial"/>
          <w:szCs w:val="20"/>
        </w:rPr>
        <w:t>I</w:t>
      </w:r>
      <w:r w:rsidRPr="006D73B8">
        <w:rPr>
          <w:rFonts w:cs="Arial"/>
          <w:szCs w:val="20"/>
        </w:rPr>
        <w:t xml:space="preserve">V – </w:t>
      </w:r>
      <w:r w:rsidR="000720F7" w:rsidRPr="006D73B8">
        <w:rPr>
          <w:rFonts w:cs="Arial"/>
          <w:szCs w:val="20"/>
        </w:rPr>
        <w:t>Modelo d</w:t>
      </w:r>
      <w:r w:rsidR="001913C1">
        <w:rPr>
          <w:rFonts w:cs="Arial"/>
          <w:szCs w:val="20"/>
        </w:rPr>
        <w:t>eclaração de conhecimento de informações e condições do loca.</w:t>
      </w:r>
    </w:p>
    <w:p w14:paraId="467D1018" w14:textId="6F59667F" w:rsidR="000720F7" w:rsidRPr="006D73B8" w:rsidRDefault="000720F7" w:rsidP="003D729D">
      <w:pPr>
        <w:numPr>
          <w:ilvl w:val="2"/>
          <w:numId w:val="20"/>
        </w:numPr>
        <w:spacing w:before="120" w:after="120" w:line="276" w:lineRule="auto"/>
        <w:jc w:val="both"/>
        <w:rPr>
          <w:rFonts w:cs="Arial"/>
          <w:szCs w:val="20"/>
        </w:rPr>
      </w:pPr>
      <w:r w:rsidRPr="006D73B8">
        <w:rPr>
          <w:rFonts w:cs="Arial"/>
          <w:szCs w:val="20"/>
        </w:rPr>
        <w:t>ANEXO V – Modelo de</w:t>
      </w:r>
      <w:r w:rsidR="001913C1">
        <w:rPr>
          <w:rFonts w:cs="Arial"/>
          <w:szCs w:val="20"/>
        </w:rPr>
        <w:t>claração de emprego de menor.</w:t>
      </w:r>
    </w:p>
    <w:p w14:paraId="13E6A9E7" w14:textId="40E3743F" w:rsidR="000720F7" w:rsidRPr="006D73B8" w:rsidRDefault="000720F7" w:rsidP="003D729D">
      <w:pPr>
        <w:numPr>
          <w:ilvl w:val="2"/>
          <w:numId w:val="20"/>
        </w:numPr>
        <w:spacing w:before="120" w:after="120" w:line="276" w:lineRule="auto"/>
        <w:jc w:val="both"/>
        <w:rPr>
          <w:rFonts w:cs="Arial"/>
          <w:szCs w:val="20"/>
        </w:rPr>
      </w:pPr>
      <w:r w:rsidRPr="006D73B8">
        <w:rPr>
          <w:rFonts w:cs="Arial"/>
          <w:szCs w:val="20"/>
        </w:rPr>
        <w:lastRenderedPageBreak/>
        <w:t>ANEXO VI – Modelo de</w:t>
      </w:r>
      <w:r w:rsidR="001913C1">
        <w:rPr>
          <w:rFonts w:cs="Arial"/>
          <w:szCs w:val="20"/>
        </w:rPr>
        <w:t>claração de fatos impeditivos.</w:t>
      </w:r>
    </w:p>
    <w:p w14:paraId="1E214607" w14:textId="4FC1E4DF" w:rsidR="000720F7" w:rsidRPr="006D73B8" w:rsidRDefault="00515623" w:rsidP="003D729D">
      <w:pPr>
        <w:numPr>
          <w:ilvl w:val="2"/>
          <w:numId w:val="20"/>
        </w:numPr>
        <w:spacing w:before="120" w:after="120" w:line="276" w:lineRule="auto"/>
        <w:jc w:val="both"/>
        <w:rPr>
          <w:rFonts w:cs="Arial"/>
          <w:szCs w:val="20"/>
        </w:rPr>
      </w:pPr>
      <w:r w:rsidRPr="006D73B8">
        <w:rPr>
          <w:rFonts w:cs="Arial"/>
          <w:szCs w:val="20"/>
        </w:rPr>
        <w:t xml:space="preserve">ANEXO VII – </w:t>
      </w:r>
      <w:r w:rsidR="006D73B8" w:rsidRPr="006D73B8">
        <w:rPr>
          <w:rFonts w:cs="Arial"/>
          <w:szCs w:val="20"/>
        </w:rPr>
        <w:t xml:space="preserve">Declaração </w:t>
      </w:r>
      <w:r w:rsidR="001913C1">
        <w:rPr>
          <w:rFonts w:cs="Arial"/>
          <w:szCs w:val="20"/>
        </w:rPr>
        <w:t>SICAF.</w:t>
      </w:r>
    </w:p>
    <w:p w14:paraId="1B43BA3C" w14:textId="27D122C8" w:rsidR="00515623" w:rsidRPr="006D73B8" w:rsidRDefault="00515623" w:rsidP="003D729D">
      <w:pPr>
        <w:numPr>
          <w:ilvl w:val="2"/>
          <w:numId w:val="20"/>
        </w:numPr>
        <w:spacing w:before="120" w:after="120" w:line="276" w:lineRule="auto"/>
        <w:jc w:val="both"/>
        <w:rPr>
          <w:rFonts w:cs="Arial"/>
          <w:szCs w:val="20"/>
        </w:rPr>
      </w:pPr>
      <w:r w:rsidRPr="006D73B8">
        <w:rPr>
          <w:rFonts w:cs="Arial"/>
          <w:szCs w:val="20"/>
        </w:rPr>
        <w:t xml:space="preserve">ANEXO VIII – </w:t>
      </w:r>
      <w:r w:rsidR="001913C1">
        <w:rPr>
          <w:rFonts w:cs="Arial"/>
          <w:szCs w:val="20"/>
        </w:rPr>
        <w:t>Termo de responsabilidade</w:t>
      </w:r>
      <w:r w:rsidR="00241819">
        <w:rPr>
          <w:rFonts w:cs="Arial"/>
          <w:szCs w:val="20"/>
        </w:rPr>
        <w:t>.</w:t>
      </w:r>
    </w:p>
    <w:p w14:paraId="25DAAE0C" w14:textId="7CBFB8CB" w:rsidR="00EE44BE" w:rsidRDefault="00EE44BE" w:rsidP="003D729D">
      <w:pPr>
        <w:numPr>
          <w:ilvl w:val="2"/>
          <w:numId w:val="20"/>
        </w:numPr>
        <w:spacing w:before="120" w:after="120" w:line="276" w:lineRule="auto"/>
        <w:jc w:val="both"/>
        <w:rPr>
          <w:rFonts w:cs="Arial"/>
          <w:szCs w:val="20"/>
        </w:rPr>
      </w:pPr>
      <w:r w:rsidRPr="006D73B8">
        <w:rPr>
          <w:rFonts w:cs="Arial"/>
          <w:szCs w:val="20"/>
        </w:rPr>
        <w:t xml:space="preserve">ANEXO IX – </w:t>
      </w:r>
      <w:r w:rsidR="00241819">
        <w:rPr>
          <w:rFonts w:cs="Arial"/>
          <w:szCs w:val="20"/>
        </w:rPr>
        <w:t>Modelo minuta do contrato.</w:t>
      </w:r>
    </w:p>
    <w:p w14:paraId="62212CA5" w14:textId="6E877597" w:rsidR="00241819" w:rsidRPr="006D73B8" w:rsidRDefault="00241819" w:rsidP="003D729D">
      <w:pPr>
        <w:numPr>
          <w:ilvl w:val="2"/>
          <w:numId w:val="20"/>
        </w:numPr>
        <w:spacing w:before="120" w:after="120" w:line="276" w:lineRule="auto"/>
        <w:jc w:val="both"/>
        <w:rPr>
          <w:rFonts w:cs="Arial"/>
          <w:szCs w:val="20"/>
        </w:rPr>
      </w:pPr>
      <w:r>
        <w:rPr>
          <w:rFonts w:cs="Arial"/>
          <w:szCs w:val="20"/>
        </w:rPr>
        <w:t>ANEXO X – Modelo declaração de elaboração independente de proposta.</w:t>
      </w:r>
    </w:p>
    <w:p w14:paraId="243D15BA" w14:textId="6B103861" w:rsidR="000229B1" w:rsidRDefault="000229B1" w:rsidP="000229B1">
      <w:pPr>
        <w:spacing w:before="120" w:after="120" w:line="276" w:lineRule="auto"/>
        <w:jc w:val="both"/>
        <w:rPr>
          <w:rFonts w:cs="Arial"/>
          <w:color w:val="000000"/>
          <w:szCs w:val="20"/>
        </w:rPr>
      </w:pPr>
    </w:p>
    <w:p w14:paraId="760BC9E4" w14:textId="77777777" w:rsidR="000D74DC" w:rsidRDefault="000D74DC" w:rsidP="006D73B8">
      <w:pPr>
        <w:spacing w:before="120" w:after="120" w:line="276" w:lineRule="auto"/>
        <w:jc w:val="right"/>
        <w:rPr>
          <w:rFonts w:cs="Arial"/>
          <w:color w:val="FF0000"/>
          <w:szCs w:val="20"/>
        </w:rPr>
      </w:pPr>
    </w:p>
    <w:p w14:paraId="56773731" w14:textId="6A43FC1B" w:rsidR="000229B1" w:rsidRPr="000D74DC" w:rsidRDefault="00C255F1" w:rsidP="006D73B8">
      <w:pPr>
        <w:spacing w:before="120" w:after="120" w:line="276" w:lineRule="auto"/>
        <w:jc w:val="right"/>
        <w:rPr>
          <w:rFonts w:cs="Arial"/>
          <w:color w:val="000000" w:themeColor="text1"/>
          <w:szCs w:val="20"/>
        </w:rPr>
      </w:pPr>
      <w:r w:rsidRPr="000D74DC">
        <w:rPr>
          <w:rFonts w:cs="Arial"/>
          <w:color w:val="000000" w:themeColor="text1"/>
          <w:szCs w:val="20"/>
        </w:rPr>
        <w:t xml:space="preserve">Primavera do Leste/MT, </w:t>
      </w:r>
      <w:r w:rsidR="00133634">
        <w:rPr>
          <w:rFonts w:cs="Arial"/>
          <w:color w:val="000000" w:themeColor="text1"/>
          <w:szCs w:val="20"/>
        </w:rPr>
        <w:t>19</w:t>
      </w:r>
      <w:bookmarkStart w:id="7" w:name="_GoBack"/>
      <w:bookmarkEnd w:id="7"/>
      <w:r w:rsidRPr="000D74DC">
        <w:rPr>
          <w:rFonts w:cs="Arial"/>
          <w:color w:val="000000" w:themeColor="text1"/>
          <w:szCs w:val="20"/>
        </w:rPr>
        <w:t xml:space="preserve"> de </w:t>
      </w:r>
      <w:r w:rsidR="000D74DC">
        <w:rPr>
          <w:rFonts w:cs="Arial"/>
          <w:color w:val="000000" w:themeColor="text1"/>
          <w:szCs w:val="20"/>
        </w:rPr>
        <w:t>agosto</w:t>
      </w:r>
      <w:r w:rsidRPr="000D74DC">
        <w:rPr>
          <w:rFonts w:cs="Arial"/>
          <w:color w:val="000000" w:themeColor="text1"/>
          <w:szCs w:val="20"/>
        </w:rPr>
        <w:t xml:space="preserve"> de 2019.</w:t>
      </w:r>
    </w:p>
    <w:p w14:paraId="11B4D98D" w14:textId="66AE4723" w:rsidR="00C255F1" w:rsidRDefault="00C255F1" w:rsidP="000229B1">
      <w:pPr>
        <w:spacing w:before="120" w:after="120" w:line="276" w:lineRule="auto"/>
        <w:jc w:val="both"/>
        <w:rPr>
          <w:rFonts w:cs="Arial"/>
          <w:color w:val="000000"/>
          <w:szCs w:val="20"/>
        </w:rPr>
      </w:pPr>
    </w:p>
    <w:p w14:paraId="5D7C51E6" w14:textId="77777777" w:rsidR="009754FC" w:rsidRDefault="009754FC" w:rsidP="000229B1">
      <w:pPr>
        <w:spacing w:before="120" w:after="120" w:line="276" w:lineRule="auto"/>
        <w:jc w:val="both"/>
        <w:rPr>
          <w:rFonts w:cs="Arial"/>
          <w:color w:val="000000"/>
          <w:szCs w:val="20"/>
        </w:rPr>
      </w:pPr>
    </w:p>
    <w:p w14:paraId="50497499" w14:textId="7046DD27" w:rsidR="000229B1" w:rsidRPr="009754FC" w:rsidRDefault="009754FC" w:rsidP="009754FC">
      <w:pPr>
        <w:jc w:val="center"/>
        <w:rPr>
          <w:rFonts w:cs="Arial"/>
          <w:color w:val="000000"/>
          <w:szCs w:val="20"/>
        </w:rPr>
      </w:pPr>
      <w:r w:rsidRPr="009754FC">
        <w:rPr>
          <w:rFonts w:cs="Arial"/>
          <w:color w:val="000000"/>
          <w:szCs w:val="20"/>
        </w:rPr>
        <w:t>Aurya Dayanny Dias dos Santos</w:t>
      </w:r>
    </w:p>
    <w:p w14:paraId="699F0A11" w14:textId="723B702F" w:rsidR="009754FC" w:rsidRDefault="009754FC" w:rsidP="009754FC">
      <w:pPr>
        <w:jc w:val="center"/>
        <w:rPr>
          <w:rFonts w:cs="Arial"/>
          <w:color w:val="000000"/>
          <w:szCs w:val="20"/>
        </w:rPr>
      </w:pPr>
      <w:r w:rsidRPr="009754FC">
        <w:rPr>
          <w:rFonts w:cs="Arial"/>
          <w:color w:val="000000"/>
          <w:szCs w:val="20"/>
        </w:rPr>
        <w:t>Membro Comissão Permanente de Licitações</w:t>
      </w:r>
    </w:p>
    <w:p w14:paraId="6D4BBE59" w14:textId="7C217175" w:rsidR="00CB7DC5" w:rsidRPr="009754FC" w:rsidRDefault="00CB7DC5" w:rsidP="009754FC">
      <w:pPr>
        <w:jc w:val="center"/>
        <w:rPr>
          <w:rFonts w:cs="Arial"/>
          <w:color w:val="000000"/>
          <w:szCs w:val="20"/>
        </w:rPr>
      </w:pPr>
      <w:r>
        <w:rPr>
          <w:rFonts w:cs="Arial"/>
          <w:color w:val="000000"/>
          <w:szCs w:val="20"/>
        </w:rPr>
        <w:t>Portaria nº. 106, de 25 de junho de 2018</w:t>
      </w:r>
    </w:p>
    <w:p w14:paraId="6BBF18C8" w14:textId="17C94E2F" w:rsidR="009754FC" w:rsidRDefault="009754FC" w:rsidP="009754FC">
      <w:pPr>
        <w:spacing w:before="120" w:after="120" w:line="276" w:lineRule="auto"/>
        <w:jc w:val="center"/>
        <w:rPr>
          <w:rFonts w:cs="Arial"/>
          <w:color w:val="000000"/>
          <w:szCs w:val="20"/>
        </w:rPr>
      </w:pPr>
    </w:p>
    <w:p w14:paraId="6DC69769" w14:textId="76AB92A0" w:rsidR="009754FC" w:rsidRPr="009754FC" w:rsidRDefault="009754FC" w:rsidP="009754FC">
      <w:pPr>
        <w:spacing w:before="120" w:after="120" w:line="276" w:lineRule="auto"/>
        <w:jc w:val="center"/>
        <w:rPr>
          <w:rFonts w:cs="Arial"/>
          <w:color w:val="000000"/>
          <w:szCs w:val="20"/>
        </w:rPr>
      </w:pPr>
    </w:p>
    <w:p w14:paraId="2F24EB27" w14:textId="436EBEA5" w:rsidR="009754FC" w:rsidRPr="009754FC" w:rsidRDefault="009754FC" w:rsidP="009754FC">
      <w:pPr>
        <w:jc w:val="center"/>
        <w:rPr>
          <w:rFonts w:cs="Arial"/>
          <w:color w:val="000000"/>
          <w:szCs w:val="20"/>
        </w:rPr>
      </w:pPr>
      <w:r w:rsidRPr="009754FC">
        <w:rPr>
          <w:rFonts w:cs="Arial"/>
          <w:color w:val="000000"/>
          <w:szCs w:val="20"/>
        </w:rPr>
        <w:t>Lúcio Mario Costa</w:t>
      </w:r>
    </w:p>
    <w:p w14:paraId="0A949164" w14:textId="15A4E03A" w:rsidR="009754FC" w:rsidRDefault="009754FC" w:rsidP="009754FC">
      <w:pPr>
        <w:jc w:val="center"/>
        <w:rPr>
          <w:rFonts w:cs="Arial"/>
          <w:color w:val="000000"/>
          <w:szCs w:val="20"/>
        </w:rPr>
      </w:pPr>
      <w:r w:rsidRPr="009754FC">
        <w:rPr>
          <w:rFonts w:cs="Arial"/>
          <w:color w:val="000000"/>
          <w:szCs w:val="20"/>
        </w:rPr>
        <w:t>Membro da Comissão Permanente de Licitações</w:t>
      </w:r>
    </w:p>
    <w:p w14:paraId="752BB0B2" w14:textId="77777777" w:rsidR="00CB7DC5" w:rsidRPr="009754FC" w:rsidRDefault="00CB7DC5" w:rsidP="00CB7DC5">
      <w:pPr>
        <w:jc w:val="center"/>
        <w:rPr>
          <w:rFonts w:cs="Arial"/>
          <w:color w:val="000000"/>
          <w:szCs w:val="20"/>
        </w:rPr>
      </w:pPr>
      <w:r>
        <w:rPr>
          <w:rFonts w:cs="Arial"/>
          <w:color w:val="000000"/>
          <w:szCs w:val="20"/>
        </w:rPr>
        <w:t>Portaria nº. 106, de 25 de junho de 2018</w:t>
      </w:r>
    </w:p>
    <w:p w14:paraId="713ABB2D" w14:textId="77777777" w:rsidR="00CB7DC5" w:rsidRDefault="00CB7DC5" w:rsidP="009754FC">
      <w:pPr>
        <w:jc w:val="center"/>
        <w:rPr>
          <w:rFonts w:cs="Arial"/>
          <w:color w:val="000000"/>
          <w:szCs w:val="20"/>
        </w:rPr>
      </w:pPr>
    </w:p>
    <w:p w14:paraId="5EFA1361" w14:textId="3AC65B63" w:rsidR="00CB7DC5" w:rsidRDefault="00CB7DC5" w:rsidP="009754FC">
      <w:pPr>
        <w:jc w:val="center"/>
        <w:rPr>
          <w:rFonts w:cs="Arial"/>
          <w:color w:val="000000"/>
          <w:szCs w:val="20"/>
        </w:rPr>
      </w:pPr>
    </w:p>
    <w:p w14:paraId="66ACB510" w14:textId="0AAB0753" w:rsidR="00CB7DC5" w:rsidRDefault="00CB7DC5" w:rsidP="009754FC">
      <w:pPr>
        <w:jc w:val="center"/>
        <w:rPr>
          <w:rFonts w:cs="Arial"/>
          <w:color w:val="000000"/>
          <w:szCs w:val="20"/>
        </w:rPr>
      </w:pPr>
    </w:p>
    <w:p w14:paraId="273398E9" w14:textId="017DE7E2" w:rsidR="00CB7DC5" w:rsidRDefault="00CB7DC5" w:rsidP="00CB7DC5">
      <w:pPr>
        <w:rPr>
          <w:rFonts w:cs="Arial"/>
          <w:color w:val="000000"/>
          <w:szCs w:val="20"/>
        </w:rPr>
      </w:pPr>
    </w:p>
    <w:p w14:paraId="56357648" w14:textId="42091304" w:rsidR="00CB7DC5" w:rsidRDefault="00CB7DC5" w:rsidP="009754FC">
      <w:pPr>
        <w:jc w:val="center"/>
        <w:rPr>
          <w:rFonts w:cs="Arial"/>
          <w:color w:val="000000"/>
          <w:szCs w:val="20"/>
        </w:rPr>
      </w:pPr>
      <w:r>
        <w:rPr>
          <w:rFonts w:cs="Arial"/>
          <w:color w:val="000000"/>
          <w:szCs w:val="20"/>
        </w:rPr>
        <w:t>Dimorvan Alencar Brescancim</w:t>
      </w:r>
    </w:p>
    <w:p w14:paraId="712B4FA6" w14:textId="000CDADA" w:rsidR="00CB7DC5" w:rsidRDefault="00CB7DC5" w:rsidP="009754FC">
      <w:pPr>
        <w:jc w:val="center"/>
        <w:rPr>
          <w:rFonts w:cs="Arial"/>
          <w:color w:val="000000"/>
          <w:szCs w:val="20"/>
        </w:rPr>
      </w:pPr>
      <w:r>
        <w:rPr>
          <w:rFonts w:cs="Arial"/>
          <w:color w:val="000000"/>
          <w:szCs w:val="20"/>
        </w:rPr>
        <w:t>Diretor Geral</w:t>
      </w:r>
    </w:p>
    <w:p w14:paraId="0834898E" w14:textId="13E6C968" w:rsidR="00CB7DC5" w:rsidRPr="009754FC" w:rsidRDefault="00CB7DC5" w:rsidP="009754FC">
      <w:pPr>
        <w:jc w:val="center"/>
        <w:rPr>
          <w:rFonts w:cs="Arial"/>
          <w:color w:val="000000"/>
          <w:szCs w:val="20"/>
        </w:rPr>
      </w:pPr>
      <w:r>
        <w:rPr>
          <w:rFonts w:cs="Arial"/>
          <w:color w:val="000000"/>
          <w:szCs w:val="20"/>
        </w:rPr>
        <w:t>Portaria nº. 869, de 19 de abril de 2017</w:t>
      </w:r>
    </w:p>
    <w:sectPr w:rsidR="00CB7DC5" w:rsidRPr="009754FC" w:rsidSect="00C74038">
      <w:headerReference w:type="default" r:id="rId15"/>
      <w:footerReference w:type="default" r:id="rId16"/>
      <w:pgSz w:w="11906" w:h="16838" w:code="9"/>
      <w:pgMar w:top="2871" w:right="1134"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12A0" w14:textId="77777777" w:rsidR="00E7678F" w:rsidRDefault="00E7678F">
      <w:r>
        <w:separator/>
      </w:r>
    </w:p>
  </w:endnote>
  <w:endnote w:type="continuationSeparator" w:id="0">
    <w:p w14:paraId="15F6DF96" w14:textId="77777777" w:rsidR="00E7678F" w:rsidRDefault="00E7678F">
      <w:r>
        <w:continuationSeparator/>
      </w:r>
    </w:p>
  </w:endnote>
  <w:endnote w:type="continuationNotice" w:id="1">
    <w:p w14:paraId="12DD233C" w14:textId="77777777" w:rsidR="00E7678F" w:rsidRDefault="00E7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roman"/>
    <w:notTrueType/>
    <w:pitch w:val="default"/>
  </w:font>
  <w:font w:name="Zurich BT">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405625"/>
      <w:docPartObj>
        <w:docPartGallery w:val="Page Numbers (Bottom of Page)"/>
        <w:docPartUnique/>
      </w:docPartObj>
    </w:sdtPr>
    <w:sdtEndPr>
      <w:rPr>
        <w:rFonts w:ascii="Times New Roman" w:hAnsi="Times New Roman" w:cs="Times New Roman"/>
        <w:sz w:val="18"/>
        <w:szCs w:val="18"/>
      </w:rPr>
    </w:sdtEndPr>
    <w:sdtContent>
      <w:p w14:paraId="42DD713F" w14:textId="0C844D0E" w:rsidR="00D72789" w:rsidRDefault="008550DA" w:rsidP="006D73B8">
        <w:pPr>
          <w:pStyle w:val="Rodap"/>
          <w:jc w:val="both"/>
          <w:rPr>
            <w:rFonts w:ascii="Times New Roman" w:hAnsi="Times New Roman" w:cs="Times New Roman"/>
            <w:sz w:val="18"/>
            <w:szCs w:val="18"/>
          </w:rPr>
        </w:pPr>
        <w:r w:rsidRPr="006D73B8">
          <w:rPr>
            <w:rFonts w:ascii="Times New Roman" w:hAnsi="Times New Roman" w:cs="Times New Roman"/>
            <w:sz w:val="18"/>
            <w:szCs w:val="18"/>
          </w:rPr>
          <w:t>Processo nº. 23748.0</w:t>
        </w:r>
        <w:r w:rsidR="00CE411F">
          <w:rPr>
            <w:rFonts w:ascii="Times New Roman" w:hAnsi="Times New Roman" w:cs="Times New Roman"/>
            <w:sz w:val="18"/>
            <w:szCs w:val="18"/>
          </w:rPr>
          <w:t xml:space="preserve">1149.2019-96 </w:t>
        </w:r>
        <w:r w:rsidR="00D72789">
          <w:rPr>
            <w:rFonts w:ascii="Times New Roman" w:hAnsi="Times New Roman" w:cs="Times New Roman"/>
            <w:sz w:val="18"/>
            <w:szCs w:val="18"/>
          </w:rPr>
          <w:t>-</w:t>
        </w:r>
        <w:r w:rsidR="00D72789" w:rsidRPr="006D73B8">
          <w:rPr>
            <w:rFonts w:ascii="Times New Roman" w:hAnsi="Times New Roman" w:cs="Times New Roman"/>
            <w:sz w:val="18"/>
            <w:szCs w:val="18"/>
          </w:rPr>
          <w:t xml:space="preserve"> Objeto</w:t>
        </w:r>
        <w:r w:rsidRPr="006D73B8">
          <w:rPr>
            <w:rFonts w:ascii="Times New Roman" w:hAnsi="Times New Roman" w:cs="Times New Roman"/>
            <w:sz w:val="18"/>
            <w:szCs w:val="18"/>
          </w:rPr>
          <w:t xml:space="preserve"> da Contratação: </w:t>
        </w:r>
        <w:r w:rsidR="00C45A61">
          <w:rPr>
            <w:rFonts w:ascii="Times New Roman" w:hAnsi="Times New Roman" w:cs="Times New Roman"/>
            <w:sz w:val="18"/>
            <w:szCs w:val="18"/>
          </w:rPr>
          <w:t>Concessão onerosa de espaço físico para exploração de lanchonete/cantina.</w:t>
        </w:r>
        <w:r w:rsidRPr="006D73B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D73B8">
          <w:rPr>
            <w:rFonts w:ascii="Times New Roman" w:hAnsi="Times New Roman" w:cs="Times New Roman"/>
            <w:sz w:val="18"/>
            <w:szCs w:val="18"/>
          </w:rPr>
          <w:t xml:space="preserve">  Página </w:t>
        </w:r>
        <w:r w:rsidRPr="006D73B8">
          <w:rPr>
            <w:rFonts w:ascii="Times New Roman" w:hAnsi="Times New Roman" w:cs="Times New Roman"/>
            <w:sz w:val="18"/>
            <w:szCs w:val="18"/>
          </w:rPr>
          <w:fldChar w:fldCharType="begin"/>
        </w:r>
        <w:r w:rsidRPr="006D73B8">
          <w:rPr>
            <w:rFonts w:ascii="Times New Roman" w:hAnsi="Times New Roman" w:cs="Times New Roman"/>
            <w:sz w:val="18"/>
            <w:szCs w:val="18"/>
          </w:rPr>
          <w:instrText>PAGE   \* MERGEFORMAT</w:instrText>
        </w:r>
        <w:r w:rsidRPr="006D73B8">
          <w:rPr>
            <w:rFonts w:ascii="Times New Roman" w:hAnsi="Times New Roman" w:cs="Times New Roman"/>
            <w:sz w:val="18"/>
            <w:szCs w:val="18"/>
          </w:rPr>
          <w:fldChar w:fldCharType="separate"/>
        </w:r>
        <w:r w:rsidRPr="006D73B8">
          <w:rPr>
            <w:rFonts w:ascii="Times New Roman" w:hAnsi="Times New Roman" w:cs="Times New Roman"/>
            <w:sz w:val="18"/>
            <w:szCs w:val="18"/>
          </w:rPr>
          <w:t>2</w:t>
        </w:r>
        <w:r w:rsidRPr="006D73B8">
          <w:rPr>
            <w:rFonts w:ascii="Times New Roman" w:hAnsi="Times New Roman" w:cs="Times New Roman"/>
            <w:sz w:val="18"/>
            <w:szCs w:val="18"/>
          </w:rPr>
          <w:fldChar w:fldCharType="end"/>
        </w:r>
        <w:r w:rsidRPr="006D73B8">
          <w:rPr>
            <w:rFonts w:ascii="Times New Roman" w:hAnsi="Times New Roman" w:cs="Times New Roman"/>
            <w:sz w:val="18"/>
            <w:szCs w:val="18"/>
          </w:rPr>
          <w:t xml:space="preserve"> de </w:t>
        </w:r>
        <w:r>
          <w:rPr>
            <w:rFonts w:ascii="Times New Roman" w:hAnsi="Times New Roman" w:cs="Times New Roman"/>
            <w:sz w:val="18"/>
            <w:szCs w:val="18"/>
          </w:rPr>
          <w:t>2</w:t>
        </w:r>
        <w:r w:rsidR="00D72789">
          <w:rPr>
            <w:rFonts w:ascii="Times New Roman" w:hAnsi="Times New Roman" w:cs="Times New Roman"/>
            <w:sz w:val="18"/>
            <w:szCs w:val="18"/>
          </w:rPr>
          <w:t>7</w:t>
        </w:r>
      </w:p>
      <w:p w14:paraId="58538BD8" w14:textId="74D8F936" w:rsidR="008550DA" w:rsidRPr="006D73B8" w:rsidRDefault="00E7678F" w:rsidP="006D73B8">
        <w:pPr>
          <w:pStyle w:val="Rodap"/>
          <w:jc w:val="both"/>
          <w:rPr>
            <w:rFonts w:ascii="Times New Roman" w:hAnsi="Times New Roman" w:cs="Times New Roman"/>
            <w:sz w:val="18"/>
            <w:szCs w:val="18"/>
          </w:rPr>
        </w:pPr>
      </w:p>
    </w:sdtContent>
  </w:sdt>
  <w:p w14:paraId="703D6891" w14:textId="2360EC3C" w:rsidR="008550DA" w:rsidRPr="006D73B8" w:rsidRDefault="008550DA">
    <w:pPr>
      <w:pStyle w:val="Rodap"/>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1F1D" w14:textId="77777777" w:rsidR="00E7678F" w:rsidRDefault="00E7678F">
      <w:r>
        <w:separator/>
      </w:r>
    </w:p>
  </w:footnote>
  <w:footnote w:type="continuationSeparator" w:id="0">
    <w:p w14:paraId="00A3A703" w14:textId="77777777" w:rsidR="00E7678F" w:rsidRDefault="00E7678F">
      <w:r>
        <w:continuationSeparator/>
      </w:r>
    </w:p>
  </w:footnote>
  <w:footnote w:type="continuationNotice" w:id="1">
    <w:p w14:paraId="4B683B1A" w14:textId="77777777" w:rsidR="00E7678F" w:rsidRDefault="00E76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F755" w14:textId="0A7F7B11" w:rsidR="008550DA" w:rsidRDefault="008550DA" w:rsidP="00C74038">
    <w:pPr>
      <w:spacing w:line="0" w:lineRule="atLeast"/>
      <w:ind w:right="-239"/>
      <w:jc w:val="center"/>
      <w:rPr>
        <w:rFonts w:eastAsia="Arial"/>
      </w:rPr>
    </w:pPr>
    <w:r>
      <w:rPr>
        <w:rFonts w:eastAsia="Arial"/>
        <w:noProof/>
      </w:rPr>
      <w:drawing>
        <wp:anchor distT="0" distB="0" distL="114300" distR="114300" simplePos="0" relativeHeight="251659264" behindDoc="1" locked="0" layoutInCell="1" allowOverlap="1" wp14:anchorId="42098643" wp14:editId="7E116D1B">
          <wp:simplePos x="0" y="0"/>
          <wp:positionH relativeFrom="margin">
            <wp:align>center</wp:align>
          </wp:positionH>
          <wp:positionV relativeFrom="paragraph">
            <wp:posOffset>120650</wp:posOffset>
          </wp:positionV>
          <wp:extent cx="774065" cy="829310"/>
          <wp:effectExtent l="0" t="0" r="6985"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29310"/>
                  </a:xfrm>
                  <a:prstGeom prst="rect">
                    <a:avLst/>
                  </a:prstGeom>
                  <a:noFill/>
                </pic:spPr>
              </pic:pic>
            </a:graphicData>
          </a:graphic>
          <wp14:sizeRelH relativeFrom="page">
            <wp14:pctWidth>0</wp14:pctWidth>
          </wp14:sizeRelH>
          <wp14:sizeRelV relativeFrom="page">
            <wp14:pctHeight>0</wp14:pctHeight>
          </wp14:sizeRelV>
        </wp:anchor>
      </w:drawing>
    </w:r>
  </w:p>
  <w:p w14:paraId="79B63D56" w14:textId="77777777" w:rsidR="008550DA" w:rsidRDefault="008550DA" w:rsidP="00C74038">
    <w:pPr>
      <w:spacing w:line="0" w:lineRule="atLeast"/>
      <w:ind w:right="-239"/>
      <w:jc w:val="center"/>
      <w:rPr>
        <w:rFonts w:eastAsia="Arial"/>
      </w:rPr>
    </w:pPr>
  </w:p>
  <w:p w14:paraId="5A7DDE86" w14:textId="3A4D1080" w:rsidR="008550DA" w:rsidRDefault="008550DA" w:rsidP="00C74038">
    <w:pPr>
      <w:pStyle w:val="Cabealho"/>
      <w:tabs>
        <w:tab w:val="clear" w:pos="4252"/>
        <w:tab w:val="clear" w:pos="8504"/>
        <w:tab w:val="left" w:pos="4735"/>
      </w:tabs>
      <w:jc w:val="center"/>
    </w:pPr>
  </w:p>
  <w:p w14:paraId="397ECB74" w14:textId="504FE985" w:rsidR="008550DA" w:rsidRDefault="008550DA" w:rsidP="00C74038">
    <w:pPr>
      <w:pStyle w:val="Cabealho"/>
      <w:tabs>
        <w:tab w:val="clear" w:pos="4252"/>
        <w:tab w:val="clear" w:pos="8504"/>
        <w:tab w:val="left" w:pos="4735"/>
      </w:tabs>
      <w:jc w:val="center"/>
    </w:pPr>
  </w:p>
  <w:p w14:paraId="24BE7EFE" w14:textId="3B1A8A6D" w:rsidR="008550DA" w:rsidRDefault="008550DA" w:rsidP="00C74038">
    <w:pPr>
      <w:pStyle w:val="Cabealho"/>
      <w:tabs>
        <w:tab w:val="clear" w:pos="4252"/>
        <w:tab w:val="clear" w:pos="8504"/>
        <w:tab w:val="left" w:pos="4735"/>
      </w:tabs>
      <w:jc w:val="center"/>
    </w:pPr>
  </w:p>
  <w:p w14:paraId="043D3B43" w14:textId="3C172DA4" w:rsidR="008550DA" w:rsidRDefault="008550DA" w:rsidP="00C74038">
    <w:pPr>
      <w:pStyle w:val="Cabealho"/>
      <w:tabs>
        <w:tab w:val="clear" w:pos="4252"/>
        <w:tab w:val="clear" w:pos="8504"/>
        <w:tab w:val="left" w:pos="4735"/>
      </w:tabs>
      <w:jc w:val="center"/>
    </w:pPr>
  </w:p>
  <w:p w14:paraId="603EBE2C" w14:textId="621296C4" w:rsidR="008550DA" w:rsidRDefault="008550DA" w:rsidP="00C74038">
    <w:pPr>
      <w:pStyle w:val="Cabealho"/>
      <w:tabs>
        <w:tab w:val="clear" w:pos="4252"/>
        <w:tab w:val="clear" w:pos="8504"/>
        <w:tab w:val="left" w:pos="4735"/>
      </w:tabs>
      <w:jc w:val="center"/>
    </w:pPr>
  </w:p>
  <w:p w14:paraId="7E2ED5E9" w14:textId="65D13D62" w:rsidR="008550DA" w:rsidRDefault="008550DA" w:rsidP="00C74038">
    <w:pPr>
      <w:pStyle w:val="Cabealho"/>
      <w:tabs>
        <w:tab w:val="clear" w:pos="4252"/>
        <w:tab w:val="clear" w:pos="8504"/>
        <w:tab w:val="left" w:pos="4735"/>
      </w:tabs>
      <w:jc w:val="center"/>
    </w:pPr>
  </w:p>
  <w:p w14:paraId="7CFF3A18" w14:textId="77777777" w:rsidR="008550DA" w:rsidRDefault="008550DA" w:rsidP="00C74038">
    <w:pPr>
      <w:spacing w:line="0" w:lineRule="atLeast"/>
      <w:ind w:right="-239"/>
      <w:jc w:val="center"/>
      <w:rPr>
        <w:rFonts w:eastAsia="Arial"/>
      </w:rPr>
    </w:pPr>
    <w:r>
      <w:rPr>
        <w:rFonts w:eastAsia="Arial"/>
      </w:rPr>
      <w:t>MINISTÉRIO DA EDUCAÇÃO</w:t>
    </w:r>
  </w:p>
  <w:p w14:paraId="66649B7C" w14:textId="77777777" w:rsidR="008550DA" w:rsidRDefault="008550DA" w:rsidP="00C74038">
    <w:pPr>
      <w:spacing w:line="0" w:lineRule="atLeast"/>
      <w:ind w:right="-239"/>
      <w:jc w:val="center"/>
      <w:rPr>
        <w:rFonts w:eastAsia="Arial"/>
      </w:rPr>
    </w:pPr>
    <w:r>
      <w:rPr>
        <w:rFonts w:eastAsia="Arial"/>
      </w:rPr>
      <w:t>Secretaria de Educação Profissional e Tecnológica</w:t>
    </w:r>
  </w:p>
  <w:p w14:paraId="3CADCC1F" w14:textId="77777777" w:rsidR="008550DA" w:rsidRDefault="008550DA" w:rsidP="00C74038">
    <w:pPr>
      <w:spacing w:line="0" w:lineRule="atLeast"/>
      <w:ind w:right="-219"/>
      <w:jc w:val="center"/>
      <w:rPr>
        <w:rFonts w:eastAsia="Arial"/>
      </w:rPr>
    </w:pPr>
    <w:r>
      <w:rPr>
        <w:rFonts w:eastAsia="Arial"/>
      </w:rPr>
      <w:t>Instituto Federal de Educação, Ciência e Tecnologia de Mato Grosso</w:t>
    </w:r>
  </w:p>
  <w:p w14:paraId="727CA690" w14:textId="77777777" w:rsidR="008550DA" w:rsidRDefault="008550DA" w:rsidP="00C74038">
    <w:pPr>
      <w:spacing w:line="0" w:lineRule="atLeast"/>
      <w:ind w:right="-219"/>
      <w:jc w:val="center"/>
      <w:rPr>
        <w:rFonts w:eastAsia="Arial"/>
      </w:rPr>
    </w:pPr>
    <w:r w:rsidRPr="001C594C">
      <w:rPr>
        <w:rFonts w:eastAsia="Arial"/>
        <w:i/>
      </w:rPr>
      <w:t>Campus</w:t>
    </w:r>
    <w:r>
      <w:rPr>
        <w:rFonts w:eastAsia="Arial"/>
      </w:rPr>
      <w:t xml:space="preserve"> Primavera do Leste</w:t>
    </w:r>
  </w:p>
  <w:p w14:paraId="330ED255" w14:textId="77777777" w:rsidR="008550DA" w:rsidRDefault="008550DA" w:rsidP="00C74038">
    <w:pPr>
      <w:spacing w:line="236" w:lineRule="auto"/>
      <w:jc w:val="center"/>
      <w:rPr>
        <w:rFonts w:eastAsia="Arial"/>
        <w:sz w:val="16"/>
      </w:rPr>
    </w:pPr>
    <w:r>
      <w:rPr>
        <w:rFonts w:eastAsia="Arial"/>
        <w:sz w:val="16"/>
      </w:rPr>
      <w:t>Avenida Dom Aquino, 1.500 – Parque Eldorado – Primavera do Leste/MT – CEP 78.850-000</w:t>
    </w:r>
  </w:p>
  <w:p w14:paraId="5AA7CFA2" w14:textId="77777777" w:rsidR="008550DA" w:rsidRDefault="008550DA" w:rsidP="00C74038">
    <w:pPr>
      <w:spacing w:line="1" w:lineRule="exact"/>
      <w:rPr>
        <w:rFonts w:ascii="Times New Roman" w:hAnsi="Times New Roman"/>
        <w:sz w:val="24"/>
      </w:rPr>
    </w:pPr>
  </w:p>
  <w:p w14:paraId="72D56200" w14:textId="77777777" w:rsidR="008550DA" w:rsidRDefault="008550DA" w:rsidP="00C74038">
    <w:pPr>
      <w:shd w:val="clear" w:color="auto" w:fill="FFFFFF"/>
      <w:spacing w:line="0" w:lineRule="atLeast"/>
      <w:ind w:left="2180"/>
      <w:rPr>
        <w:rFonts w:eastAsia="Arial"/>
        <w:color w:val="000080"/>
        <w:sz w:val="16"/>
        <w:u w:val="single"/>
      </w:rPr>
    </w:pPr>
    <w:r>
      <w:rPr>
        <w:rFonts w:eastAsia="Arial"/>
        <w:sz w:val="16"/>
      </w:rPr>
      <w:t xml:space="preserve">Telefone: (66) 3500.2900 – www.pdl.ifmt.edu.br – E-mail: </w:t>
    </w:r>
    <w:r w:rsidRPr="00B633C7">
      <w:rPr>
        <w:rFonts w:eastAsia="Arial"/>
        <w:sz w:val="16"/>
        <w:u w:val="single"/>
      </w:rPr>
      <w:t>cpl@pdl.ifmt.edu.br</w:t>
    </w:r>
    <w:r>
      <w:rPr>
        <w:rFonts w:eastAsia="Arial"/>
        <w:color w:val="000080"/>
        <w:sz w:val="16"/>
        <w:u w:val="single"/>
      </w:rPr>
      <w:t xml:space="preserve"> </w:t>
    </w:r>
  </w:p>
  <w:p w14:paraId="272CCE9E" w14:textId="77777777" w:rsidR="008550DA" w:rsidRDefault="008550DA" w:rsidP="00C74038">
    <w:pPr>
      <w:pStyle w:val="Cabealho"/>
      <w:tabs>
        <w:tab w:val="clear" w:pos="4252"/>
        <w:tab w:val="clear" w:pos="8504"/>
        <w:tab w:val="left" w:pos="47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15:restartNumberingAfterBreak="0">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4"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79D1AB7"/>
    <w:multiLevelType w:val="multilevel"/>
    <w:tmpl w:val="B0702A46"/>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22" w15:restartNumberingAfterBreak="0">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23" w15:restartNumberingAfterBreak="0">
    <w:nsid w:val="684B5FE9"/>
    <w:multiLevelType w:val="multilevel"/>
    <w:tmpl w:val="83FCBCDA"/>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6" w15:restartNumberingAfterBreak="0">
    <w:nsid w:val="70281186"/>
    <w:multiLevelType w:val="multilevel"/>
    <w:tmpl w:val="0E02CD0C"/>
    <w:lvl w:ilvl="0">
      <w:start w:val="9"/>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29" w15:restartNumberingAfterBreak="0">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3"/>
  </w:num>
  <w:num w:numId="4">
    <w:abstractNumId w:val="18"/>
  </w:num>
  <w:num w:numId="5">
    <w:abstractNumId w:val="7"/>
  </w:num>
  <w:num w:numId="6">
    <w:abstractNumId w:val="1"/>
  </w:num>
  <w:num w:numId="7">
    <w:abstractNumId w:val="8"/>
  </w:num>
  <w:num w:numId="8">
    <w:abstractNumId w:val="25"/>
  </w:num>
  <w:num w:numId="9">
    <w:abstractNumId w:val="24"/>
  </w:num>
  <w:num w:numId="10">
    <w:abstractNumId w:val="4"/>
  </w:num>
  <w:num w:numId="11">
    <w:abstractNumId w:val="28"/>
  </w:num>
  <w:num w:numId="12">
    <w:abstractNumId w:val="12"/>
  </w:num>
  <w:num w:numId="13">
    <w:abstractNumId w:val="2"/>
  </w:num>
  <w:num w:numId="14">
    <w:abstractNumId w:val="6"/>
  </w:num>
  <w:num w:numId="15">
    <w:abstractNumId w:val="27"/>
  </w:num>
  <w:num w:numId="16">
    <w:abstractNumId w:val="14"/>
  </w:num>
  <w:num w:numId="17">
    <w:abstractNumId w:val="13"/>
  </w:num>
  <w:num w:numId="18">
    <w:abstractNumId w:val="16"/>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0"/>
  </w:num>
  <w:num w:numId="22">
    <w:abstractNumId w:val="29"/>
  </w:num>
  <w:num w:numId="23">
    <w:abstractNumId w:val="5"/>
  </w:num>
  <w:num w:numId="24">
    <w:abstractNumId w:val="9"/>
    <w:lvlOverride w:ilvl="0">
      <w:startOverride w:val="6"/>
    </w:lvlOverride>
    <w:lvlOverride w:ilvl="1">
      <w:startOverride w:val="22"/>
    </w:lvlOverride>
    <w:lvlOverride w:ilvl="2">
      <w:startOverride w:val="1"/>
    </w:lvlOverride>
    <w:lvlOverride w:ilvl="3">
      <w:startOverride w:val="2"/>
    </w:lvlOverride>
  </w:num>
  <w:num w:numId="25">
    <w:abstractNumId w:val="10"/>
  </w:num>
  <w:num w:numId="26">
    <w:abstractNumId w:val="21"/>
  </w:num>
  <w:num w:numId="27">
    <w:abstractNumId w:val="19"/>
  </w:num>
  <w:num w:numId="28">
    <w:abstractNumId w:val="15"/>
  </w:num>
  <w:num w:numId="29">
    <w:abstractNumId w:val="22"/>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3"/>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651"/>
    <w:rsid w:val="000156E9"/>
    <w:rsid w:val="00015783"/>
    <w:rsid w:val="000175C0"/>
    <w:rsid w:val="0002260C"/>
    <w:rsid w:val="00022778"/>
    <w:rsid w:val="0002289A"/>
    <w:rsid w:val="000229B1"/>
    <w:rsid w:val="00022BA7"/>
    <w:rsid w:val="0002306D"/>
    <w:rsid w:val="000242C8"/>
    <w:rsid w:val="00025B38"/>
    <w:rsid w:val="00025E06"/>
    <w:rsid w:val="00027155"/>
    <w:rsid w:val="000277DE"/>
    <w:rsid w:val="00030194"/>
    <w:rsid w:val="000308D6"/>
    <w:rsid w:val="000318BA"/>
    <w:rsid w:val="00031E06"/>
    <w:rsid w:val="000322A8"/>
    <w:rsid w:val="00032EA8"/>
    <w:rsid w:val="00033DA9"/>
    <w:rsid w:val="00033E86"/>
    <w:rsid w:val="00034A29"/>
    <w:rsid w:val="00034FD6"/>
    <w:rsid w:val="0003743B"/>
    <w:rsid w:val="0004076C"/>
    <w:rsid w:val="000408A0"/>
    <w:rsid w:val="00040957"/>
    <w:rsid w:val="00041176"/>
    <w:rsid w:val="00041517"/>
    <w:rsid w:val="0004226B"/>
    <w:rsid w:val="00042328"/>
    <w:rsid w:val="00042708"/>
    <w:rsid w:val="000432AE"/>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3069"/>
    <w:rsid w:val="00064A73"/>
    <w:rsid w:val="0006537A"/>
    <w:rsid w:val="000662C1"/>
    <w:rsid w:val="00066368"/>
    <w:rsid w:val="000670EC"/>
    <w:rsid w:val="000677A2"/>
    <w:rsid w:val="00067B0A"/>
    <w:rsid w:val="00070375"/>
    <w:rsid w:val="0007075C"/>
    <w:rsid w:val="00070EA5"/>
    <w:rsid w:val="000720F7"/>
    <w:rsid w:val="000725AE"/>
    <w:rsid w:val="00073004"/>
    <w:rsid w:val="00073596"/>
    <w:rsid w:val="00073852"/>
    <w:rsid w:val="0007625C"/>
    <w:rsid w:val="00076CBC"/>
    <w:rsid w:val="000779C7"/>
    <w:rsid w:val="00077F21"/>
    <w:rsid w:val="00080710"/>
    <w:rsid w:val="00081098"/>
    <w:rsid w:val="00081282"/>
    <w:rsid w:val="0008205E"/>
    <w:rsid w:val="00082344"/>
    <w:rsid w:val="000826B8"/>
    <w:rsid w:val="000850DC"/>
    <w:rsid w:val="000879FB"/>
    <w:rsid w:val="00087EF2"/>
    <w:rsid w:val="00090D08"/>
    <w:rsid w:val="00090F5D"/>
    <w:rsid w:val="00092759"/>
    <w:rsid w:val="00092CA5"/>
    <w:rsid w:val="00093B86"/>
    <w:rsid w:val="00094321"/>
    <w:rsid w:val="000967EB"/>
    <w:rsid w:val="00096B41"/>
    <w:rsid w:val="0009776F"/>
    <w:rsid w:val="000A0129"/>
    <w:rsid w:val="000A0177"/>
    <w:rsid w:val="000A0BAC"/>
    <w:rsid w:val="000A102A"/>
    <w:rsid w:val="000A1A7B"/>
    <w:rsid w:val="000A1B88"/>
    <w:rsid w:val="000A2059"/>
    <w:rsid w:val="000A23DA"/>
    <w:rsid w:val="000A674F"/>
    <w:rsid w:val="000A6EF7"/>
    <w:rsid w:val="000A7A9F"/>
    <w:rsid w:val="000B01DF"/>
    <w:rsid w:val="000B49DC"/>
    <w:rsid w:val="000B56AB"/>
    <w:rsid w:val="000B7B55"/>
    <w:rsid w:val="000C123B"/>
    <w:rsid w:val="000C19BD"/>
    <w:rsid w:val="000C1A8D"/>
    <w:rsid w:val="000C21AD"/>
    <w:rsid w:val="000C2C16"/>
    <w:rsid w:val="000C40ED"/>
    <w:rsid w:val="000C4DF1"/>
    <w:rsid w:val="000C5D14"/>
    <w:rsid w:val="000C6446"/>
    <w:rsid w:val="000C670A"/>
    <w:rsid w:val="000C7B49"/>
    <w:rsid w:val="000D2AC3"/>
    <w:rsid w:val="000D3590"/>
    <w:rsid w:val="000D4D3E"/>
    <w:rsid w:val="000D5CAD"/>
    <w:rsid w:val="000D74DC"/>
    <w:rsid w:val="000E15DC"/>
    <w:rsid w:val="000E20A6"/>
    <w:rsid w:val="000E320E"/>
    <w:rsid w:val="000E3CC6"/>
    <w:rsid w:val="000E3E15"/>
    <w:rsid w:val="000E4A78"/>
    <w:rsid w:val="000E4F8C"/>
    <w:rsid w:val="000E5ED5"/>
    <w:rsid w:val="000E644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144"/>
    <w:rsid w:val="001116F8"/>
    <w:rsid w:val="00111C8B"/>
    <w:rsid w:val="00113EEB"/>
    <w:rsid w:val="00115C30"/>
    <w:rsid w:val="00120004"/>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21F0"/>
    <w:rsid w:val="00133634"/>
    <w:rsid w:val="00133A1F"/>
    <w:rsid w:val="00134694"/>
    <w:rsid w:val="001351DE"/>
    <w:rsid w:val="0013520A"/>
    <w:rsid w:val="00135710"/>
    <w:rsid w:val="00136D43"/>
    <w:rsid w:val="0013709F"/>
    <w:rsid w:val="00137BE7"/>
    <w:rsid w:val="0014004B"/>
    <w:rsid w:val="00140584"/>
    <w:rsid w:val="00141189"/>
    <w:rsid w:val="001414AC"/>
    <w:rsid w:val="001419EE"/>
    <w:rsid w:val="0014325E"/>
    <w:rsid w:val="001436A8"/>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7"/>
    <w:rsid w:val="0016584A"/>
    <w:rsid w:val="0016603C"/>
    <w:rsid w:val="001664EB"/>
    <w:rsid w:val="00166516"/>
    <w:rsid w:val="00166820"/>
    <w:rsid w:val="00170173"/>
    <w:rsid w:val="00170CE1"/>
    <w:rsid w:val="00171D22"/>
    <w:rsid w:val="0017284B"/>
    <w:rsid w:val="0017326E"/>
    <w:rsid w:val="001742AC"/>
    <w:rsid w:val="00174CAA"/>
    <w:rsid w:val="00174F1B"/>
    <w:rsid w:val="00175B9C"/>
    <w:rsid w:val="00177958"/>
    <w:rsid w:val="00177CD5"/>
    <w:rsid w:val="0018179A"/>
    <w:rsid w:val="001817D2"/>
    <w:rsid w:val="00181E1F"/>
    <w:rsid w:val="0018218A"/>
    <w:rsid w:val="00182912"/>
    <w:rsid w:val="00184086"/>
    <w:rsid w:val="00184618"/>
    <w:rsid w:val="00184919"/>
    <w:rsid w:val="0018647E"/>
    <w:rsid w:val="001904A8"/>
    <w:rsid w:val="001913C1"/>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3807"/>
    <w:rsid w:val="001B7184"/>
    <w:rsid w:val="001B7FE6"/>
    <w:rsid w:val="001C3F32"/>
    <w:rsid w:val="001C48B6"/>
    <w:rsid w:val="001C4C04"/>
    <w:rsid w:val="001C57FF"/>
    <w:rsid w:val="001C694F"/>
    <w:rsid w:val="001C6BDB"/>
    <w:rsid w:val="001C6C9C"/>
    <w:rsid w:val="001C70DB"/>
    <w:rsid w:val="001C721E"/>
    <w:rsid w:val="001D288E"/>
    <w:rsid w:val="001D2C58"/>
    <w:rsid w:val="001D3951"/>
    <w:rsid w:val="001D3ED8"/>
    <w:rsid w:val="001D4EF3"/>
    <w:rsid w:val="001D7B52"/>
    <w:rsid w:val="001E0516"/>
    <w:rsid w:val="001E053E"/>
    <w:rsid w:val="001E1335"/>
    <w:rsid w:val="001E204B"/>
    <w:rsid w:val="001E2579"/>
    <w:rsid w:val="001E3526"/>
    <w:rsid w:val="001E3AAF"/>
    <w:rsid w:val="001E52DF"/>
    <w:rsid w:val="001F0A6E"/>
    <w:rsid w:val="001F0D23"/>
    <w:rsid w:val="001F28BE"/>
    <w:rsid w:val="001F39FA"/>
    <w:rsid w:val="001F5154"/>
    <w:rsid w:val="001F6A1C"/>
    <w:rsid w:val="001F6C44"/>
    <w:rsid w:val="00200097"/>
    <w:rsid w:val="00201BC1"/>
    <w:rsid w:val="00202234"/>
    <w:rsid w:val="00202A04"/>
    <w:rsid w:val="00202DBE"/>
    <w:rsid w:val="00203BD2"/>
    <w:rsid w:val="00203E65"/>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51A2"/>
    <w:rsid w:val="00236150"/>
    <w:rsid w:val="00236EF6"/>
    <w:rsid w:val="00240B17"/>
    <w:rsid w:val="00241819"/>
    <w:rsid w:val="00241D78"/>
    <w:rsid w:val="00243B75"/>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552C"/>
    <w:rsid w:val="002663BE"/>
    <w:rsid w:val="00267125"/>
    <w:rsid w:val="00267B22"/>
    <w:rsid w:val="00270038"/>
    <w:rsid w:val="0027097C"/>
    <w:rsid w:val="0027181F"/>
    <w:rsid w:val="00271CB6"/>
    <w:rsid w:val="002722EA"/>
    <w:rsid w:val="00272E2D"/>
    <w:rsid w:val="0027301A"/>
    <w:rsid w:val="0027349E"/>
    <w:rsid w:val="00274FAF"/>
    <w:rsid w:val="00276ECC"/>
    <w:rsid w:val="00277FA1"/>
    <w:rsid w:val="00280846"/>
    <w:rsid w:val="00281DDD"/>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9B3"/>
    <w:rsid w:val="00291A77"/>
    <w:rsid w:val="00291ABA"/>
    <w:rsid w:val="00292A58"/>
    <w:rsid w:val="002937D4"/>
    <w:rsid w:val="00293FFC"/>
    <w:rsid w:val="00294348"/>
    <w:rsid w:val="00294C1A"/>
    <w:rsid w:val="00295063"/>
    <w:rsid w:val="002950EF"/>
    <w:rsid w:val="002A046D"/>
    <w:rsid w:val="002A17C6"/>
    <w:rsid w:val="002A1D8D"/>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1B50"/>
    <w:rsid w:val="002D78B4"/>
    <w:rsid w:val="002D7C8E"/>
    <w:rsid w:val="002E11DF"/>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249E"/>
    <w:rsid w:val="003141E8"/>
    <w:rsid w:val="00314264"/>
    <w:rsid w:val="00314319"/>
    <w:rsid w:val="00315A92"/>
    <w:rsid w:val="00315CA8"/>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19E"/>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4E0"/>
    <w:rsid w:val="0035658A"/>
    <w:rsid w:val="00360501"/>
    <w:rsid w:val="00361551"/>
    <w:rsid w:val="003639AA"/>
    <w:rsid w:val="00363E13"/>
    <w:rsid w:val="00364141"/>
    <w:rsid w:val="00364F4B"/>
    <w:rsid w:val="00365864"/>
    <w:rsid w:val="003664F7"/>
    <w:rsid w:val="00366705"/>
    <w:rsid w:val="00367D72"/>
    <w:rsid w:val="00367EF6"/>
    <w:rsid w:val="00370241"/>
    <w:rsid w:val="0037125D"/>
    <w:rsid w:val="00371EF6"/>
    <w:rsid w:val="00372512"/>
    <w:rsid w:val="00373F2A"/>
    <w:rsid w:val="003778BE"/>
    <w:rsid w:val="003779A2"/>
    <w:rsid w:val="0038139C"/>
    <w:rsid w:val="003830B5"/>
    <w:rsid w:val="00383436"/>
    <w:rsid w:val="00384CB4"/>
    <w:rsid w:val="003859E2"/>
    <w:rsid w:val="00386157"/>
    <w:rsid w:val="00386805"/>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A7D36"/>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3E8"/>
    <w:rsid w:val="003F5CD4"/>
    <w:rsid w:val="003F6E6A"/>
    <w:rsid w:val="003F6F05"/>
    <w:rsid w:val="003F7C89"/>
    <w:rsid w:val="00400200"/>
    <w:rsid w:val="004011D9"/>
    <w:rsid w:val="00401A9B"/>
    <w:rsid w:val="004021DF"/>
    <w:rsid w:val="004036E0"/>
    <w:rsid w:val="004037DD"/>
    <w:rsid w:val="00403EDC"/>
    <w:rsid w:val="00404065"/>
    <w:rsid w:val="0040443F"/>
    <w:rsid w:val="004047DD"/>
    <w:rsid w:val="004053E1"/>
    <w:rsid w:val="004065D5"/>
    <w:rsid w:val="00406952"/>
    <w:rsid w:val="00407603"/>
    <w:rsid w:val="004076F7"/>
    <w:rsid w:val="00407F1C"/>
    <w:rsid w:val="004122ED"/>
    <w:rsid w:val="00412C7A"/>
    <w:rsid w:val="00413089"/>
    <w:rsid w:val="0041506F"/>
    <w:rsid w:val="00415D0B"/>
    <w:rsid w:val="00415F27"/>
    <w:rsid w:val="00416A59"/>
    <w:rsid w:val="00416BE0"/>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9AF"/>
    <w:rsid w:val="00431EDA"/>
    <w:rsid w:val="00431F33"/>
    <w:rsid w:val="0043231C"/>
    <w:rsid w:val="00432470"/>
    <w:rsid w:val="00432837"/>
    <w:rsid w:val="00433B96"/>
    <w:rsid w:val="00435447"/>
    <w:rsid w:val="00435EA4"/>
    <w:rsid w:val="00435EDE"/>
    <w:rsid w:val="004370AA"/>
    <w:rsid w:val="00441A6B"/>
    <w:rsid w:val="00441EA1"/>
    <w:rsid w:val="00444903"/>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E8A"/>
    <w:rsid w:val="0046230A"/>
    <w:rsid w:val="004629B8"/>
    <w:rsid w:val="00462C95"/>
    <w:rsid w:val="00462E4C"/>
    <w:rsid w:val="004634B2"/>
    <w:rsid w:val="00463B0A"/>
    <w:rsid w:val="0046486A"/>
    <w:rsid w:val="004649EB"/>
    <w:rsid w:val="00464AAF"/>
    <w:rsid w:val="00464D4C"/>
    <w:rsid w:val="00464D5D"/>
    <w:rsid w:val="00464FEC"/>
    <w:rsid w:val="004653C5"/>
    <w:rsid w:val="00465909"/>
    <w:rsid w:val="00467518"/>
    <w:rsid w:val="00471425"/>
    <w:rsid w:val="004728ED"/>
    <w:rsid w:val="004737D0"/>
    <w:rsid w:val="00473DBF"/>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193"/>
    <w:rsid w:val="004B19B5"/>
    <w:rsid w:val="004B1D7D"/>
    <w:rsid w:val="004B3088"/>
    <w:rsid w:val="004B32A8"/>
    <w:rsid w:val="004B37BA"/>
    <w:rsid w:val="004B3A83"/>
    <w:rsid w:val="004B460A"/>
    <w:rsid w:val="004B48F3"/>
    <w:rsid w:val="004B68C4"/>
    <w:rsid w:val="004B6B1E"/>
    <w:rsid w:val="004C0212"/>
    <w:rsid w:val="004C05F9"/>
    <w:rsid w:val="004C0B32"/>
    <w:rsid w:val="004C2BFF"/>
    <w:rsid w:val="004C2E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3FBC"/>
    <w:rsid w:val="004F45F2"/>
    <w:rsid w:val="004F4938"/>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068E"/>
    <w:rsid w:val="00512D53"/>
    <w:rsid w:val="005132A8"/>
    <w:rsid w:val="00513768"/>
    <w:rsid w:val="00513C6E"/>
    <w:rsid w:val="0051477F"/>
    <w:rsid w:val="00514883"/>
    <w:rsid w:val="00515623"/>
    <w:rsid w:val="0051674B"/>
    <w:rsid w:val="00516EEE"/>
    <w:rsid w:val="00516F69"/>
    <w:rsid w:val="00516FFE"/>
    <w:rsid w:val="005175CE"/>
    <w:rsid w:val="00520D64"/>
    <w:rsid w:val="00520EAF"/>
    <w:rsid w:val="0052205A"/>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84E"/>
    <w:rsid w:val="00544C09"/>
    <w:rsid w:val="0055113C"/>
    <w:rsid w:val="00551F75"/>
    <w:rsid w:val="00552879"/>
    <w:rsid w:val="00554009"/>
    <w:rsid w:val="00554F4E"/>
    <w:rsid w:val="00555496"/>
    <w:rsid w:val="00557B3A"/>
    <w:rsid w:val="0056038A"/>
    <w:rsid w:val="0056091A"/>
    <w:rsid w:val="00561C04"/>
    <w:rsid w:val="0056213B"/>
    <w:rsid w:val="00562F82"/>
    <w:rsid w:val="005635F0"/>
    <w:rsid w:val="00564913"/>
    <w:rsid w:val="00570DD6"/>
    <w:rsid w:val="005737C3"/>
    <w:rsid w:val="00575BA7"/>
    <w:rsid w:val="00575FA2"/>
    <w:rsid w:val="005762B2"/>
    <w:rsid w:val="00577B8D"/>
    <w:rsid w:val="005800D8"/>
    <w:rsid w:val="00580C15"/>
    <w:rsid w:val="00581347"/>
    <w:rsid w:val="005817F5"/>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4DF"/>
    <w:rsid w:val="005957DD"/>
    <w:rsid w:val="00595DA6"/>
    <w:rsid w:val="00597898"/>
    <w:rsid w:val="005A0C51"/>
    <w:rsid w:val="005A3F8A"/>
    <w:rsid w:val="005A510C"/>
    <w:rsid w:val="005A511F"/>
    <w:rsid w:val="005A6547"/>
    <w:rsid w:val="005A6A91"/>
    <w:rsid w:val="005B0066"/>
    <w:rsid w:val="005B046F"/>
    <w:rsid w:val="005B09C8"/>
    <w:rsid w:val="005B12EE"/>
    <w:rsid w:val="005B1C59"/>
    <w:rsid w:val="005B20BB"/>
    <w:rsid w:val="005B3D03"/>
    <w:rsid w:val="005B511B"/>
    <w:rsid w:val="005B5788"/>
    <w:rsid w:val="005B58F0"/>
    <w:rsid w:val="005B654A"/>
    <w:rsid w:val="005B6D5A"/>
    <w:rsid w:val="005B7C12"/>
    <w:rsid w:val="005C1659"/>
    <w:rsid w:val="005C25B5"/>
    <w:rsid w:val="005C36F8"/>
    <w:rsid w:val="005C3930"/>
    <w:rsid w:val="005C434E"/>
    <w:rsid w:val="005C445A"/>
    <w:rsid w:val="005C52BD"/>
    <w:rsid w:val="005C5BB0"/>
    <w:rsid w:val="005C6D5D"/>
    <w:rsid w:val="005C7669"/>
    <w:rsid w:val="005C76D8"/>
    <w:rsid w:val="005C7DCE"/>
    <w:rsid w:val="005D0A8F"/>
    <w:rsid w:val="005D0DD1"/>
    <w:rsid w:val="005D0FB4"/>
    <w:rsid w:val="005D14BE"/>
    <w:rsid w:val="005D157A"/>
    <w:rsid w:val="005D1FC2"/>
    <w:rsid w:val="005D2ACC"/>
    <w:rsid w:val="005D3030"/>
    <w:rsid w:val="005E08E2"/>
    <w:rsid w:val="005E1321"/>
    <w:rsid w:val="005E162E"/>
    <w:rsid w:val="005E1666"/>
    <w:rsid w:val="005E1C1D"/>
    <w:rsid w:val="005E2DD4"/>
    <w:rsid w:val="005E37A0"/>
    <w:rsid w:val="005E47F7"/>
    <w:rsid w:val="005E5528"/>
    <w:rsid w:val="005E6470"/>
    <w:rsid w:val="005E6D43"/>
    <w:rsid w:val="005E7043"/>
    <w:rsid w:val="005F0676"/>
    <w:rsid w:val="005F2122"/>
    <w:rsid w:val="005F4215"/>
    <w:rsid w:val="005F51D4"/>
    <w:rsid w:val="005F65EF"/>
    <w:rsid w:val="005F6F64"/>
    <w:rsid w:val="005F7976"/>
    <w:rsid w:val="005F7B0A"/>
    <w:rsid w:val="005F7B7B"/>
    <w:rsid w:val="0060085B"/>
    <w:rsid w:val="00600BC4"/>
    <w:rsid w:val="00600BD2"/>
    <w:rsid w:val="006010E1"/>
    <w:rsid w:val="00602E4F"/>
    <w:rsid w:val="00603459"/>
    <w:rsid w:val="00604277"/>
    <w:rsid w:val="00604447"/>
    <w:rsid w:val="00604DC9"/>
    <w:rsid w:val="00605362"/>
    <w:rsid w:val="0060537D"/>
    <w:rsid w:val="0060547F"/>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42DC"/>
    <w:rsid w:val="00625595"/>
    <w:rsid w:val="006260A4"/>
    <w:rsid w:val="00626903"/>
    <w:rsid w:val="0062767A"/>
    <w:rsid w:val="00627F57"/>
    <w:rsid w:val="00631549"/>
    <w:rsid w:val="006319E8"/>
    <w:rsid w:val="0063246D"/>
    <w:rsid w:val="006348EF"/>
    <w:rsid w:val="00634E98"/>
    <w:rsid w:val="00635A66"/>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6D"/>
    <w:rsid w:val="006525BA"/>
    <w:rsid w:val="00652C9E"/>
    <w:rsid w:val="006553B5"/>
    <w:rsid w:val="00655AAF"/>
    <w:rsid w:val="00656847"/>
    <w:rsid w:val="00656A30"/>
    <w:rsid w:val="00657E82"/>
    <w:rsid w:val="006639D3"/>
    <w:rsid w:val="00663F00"/>
    <w:rsid w:val="00666099"/>
    <w:rsid w:val="00666E77"/>
    <w:rsid w:val="00667103"/>
    <w:rsid w:val="006673E7"/>
    <w:rsid w:val="006674C2"/>
    <w:rsid w:val="00670BB3"/>
    <w:rsid w:val="00672017"/>
    <w:rsid w:val="00673847"/>
    <w:rsid w:val="00674964"/>
    <w:rsid w:val="00674C6E"/>
    <w:rsid w:val="00677A77"/>
    <w:rsid w:val="006803C4"/>
    <w:rsid w:val="00680467"/>
    <w:rsid w:val="0068087C"/>
    <w:rsid w:val="00680B7E"/>
    <w:rsid w:val="00681927"/>
    <w:rsid w:val="00683408"/>
    <w:rsid w:val="00683B10"/>
    <w:rsid w:val="00683B94"/>
    <w:rsid w:val="00683CF1"/>
    <w:rsid w:val="00683F27"/>
    <w:rsid w:val="00684CA4"/>
    <w:rsid w:val="00684E72"/>
    <w:rsid w:val="00686692"/>
    <w:rsid w:val="00690011"/>
    <w:rsid w:val="006901E4"/>
    <w:rsid w:val="00690316"/>
    <w:rsid w:val="00690CAC"/>
    <w:rsid w:val="00691FD7"/>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981"/>
    <w:rsid w:val="006D27E3"/>
    <w:rsid w:val="006D2FA6"/>
    <w:rsid w:val="006D4135"/>
    <w:rsid w:val="006D425F"/>
    <w:rsid w:val="006D6610"/>
    <w:rsid w:val="006D6B58"/>
    <w:rsid w:val="006D6E65"/>
    <w:rsid w:val="006D73B8"/>
    <w:rsid w:val="006E0109"/>
    <w:rsid w:val="006E09F2"/>
    <w:rsid w:val="006E1476"/>
    <w:rsid w:val="006E1E3F"/>
    <w:rsid w:val="006E4C6B"/>
    <w:rsid w:val="006E4F55"/>
    <w:rsid w:val="006E54A6"/>
    <w:rsid w:val="006E649F"/>
    <w:rsid w:val="006E721C"/>
    <w:rsid w:val="006F12DD"/>
    <w:rsid w:val="006F3EE2"/>
    <w:rsid w:val="006F42FA"/>
    <w:rsid w:val="006F4C61"/>
    <w:rsid w:val="006F5532"/>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6834"/>
    <w:rsid w:val="00737779"/>
    <w:rsid w:val="00737AA8"/>
    <w:rsid w:val="007402A6"/>
    <w:rsid w:val="0074032D"/>
    <w:rsid w:val="00740D25"/>
    <w:rsid w:val="00740EDD"/>
    <w:rsid w:val="00741214"/>
    <w:rsid w:val="00741328"/>
    <w:rsid w:val="00741736"/>
    <w:rsid w:val="007435AB"/>
    <w:rsid w:val="00744F18"/>
    <w:rsid w:val="00747316"/>
    <w:rsid w:val="0074783D"/>
    <w:rsid w:val="00750255"/>
    <w:rsid w:val="00750A6C"/>
    <w:rsid w:val="00751D83"/>
    <w:rsid w:val="00754359"/>
    <w:rsid w:val="00755391"/>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2FCF"/>
    <w:rsid w:val="007A331E"/>
    <w:rsid w:val="007A3BD0"/>
    <w:rsid w:val="007A644F"/>
    <w:rsid w:val="007B07CA"/>
    <w:rsid w:val="007B0C6A"/>
    <w:rsid w:val="007B19CE"/>
    <w:rsid w:val="007B2CBA"/>
    <w:rsid w:val="007B63C3"/>
    <w:rsid w:val="007B668E"/>
    <w:rsid w:val="007B6F9D"/>
    <w:rsid w:val="007B71C1"/>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4ACD"/>
    <w:rsid w:val="008257ED"/>
    <w:rsid w:val="008275D0"/>
    <w:rsid w:val="00830C66"/>
    <w:rsid w:val="008311F1"/>
    <w:rsid w:val="00831204"/>
    <w:rsid w:val="00831208"/>
    <w:rsid w:val="008313BC"/>
    <w:rsid w:val="00832B4A"/>
    <w:rsid w:val="00832FB1"/>
    <w:rsid w:val="008332D5"/>
    <w:rsid w:val="00835A02"/>
    <w:rsid w:val="00836258"/>
    <w:rsid w:val="00836E21"/>
    <w:rsid w:val="008372F5"/>
    <w:rsid w:val="00840CCC"/>
    <w:rsid w:val="008414B4"/>
    <w:rsid w:val="008429CF"/>
    <w:rsid w:val="008446E2"/>
    <w:rsid w:val="00844E0E"/>
    <w:rsid w:val="00845B40"/>
    <w:rsid w:val="00847E19"/>
    <w:rsid w:val="00850CD3"/>
    <w:rsid w:val="0085112C"/>
    <w:rsid w:val="00852FCF"/>
    <w:rsid w:val="008533D4"/>
    <w:rsid w:val="00854E60"/>
    <w:rsid w:val="008550DA"/>
    <w:rsid w:val="00855F5F"/>
    <w:rsid w:val="00856E6C"/>
    <w:rsid w:val="008601A9"/>
    <w:rsid w:val="0086157D"/>
    <w:rsid w:val="008622AA"/>
    <w:rsid w:val="00862941"/>
    <w:rsid w:val="008638A1"/>
    <w:rsid w:val="00863971"/>
    <w:rsid w:val="008647FE"/>
    <w:rsid w:val="0086494C"/>
    <w:rsid w:val="00864D69"/>
    <w:rsid w:val="008651F9"/>
    <w:rsid w:val="00865B0D"/>
    <w:rsid w:val="00867652"/>
    <w:rsid w:val="00867756"/>
    <w:rsid w:val="0087042F"/>
    <w:rsid w:val="0087179D"/>
    <w:rsid w:val="00871B33"/>
    <w:rsid w:val="00871D88"/>
    <w:rsid w:val="00871DC0"/>
    <w:rsid w:val="00872512"/>
    <w:rsid w:val="00872949"/>
    <w:rsid w:val="00872BBF"/>
    <w:rsid w:val="00873EE6"/>
    <w:rsid w:val="00874A34"/>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7098"/>
    <w:rsid w:val="008C798F"/>
    <w:rsid w:val="008D2147"/>
    <w:rsid w:val="008D2CAF"/>
    <w:rsid w:val="008D3ACE"/>
    <w:rsid w:val="008D3C0D"/>
    <w:rsid w:val="008D3C88"/>
    <w:rsid w:val="008D51CC"/>
    <w:rsid w:val="008D6C14"/>
    <w:rsid w:val="008D76C3"/>
    <w:rsid w:val="008D7A55"/>
    <w:rsid w:val="008E0BE2"/>
    <w:rsid w:val="008E31A9"/>
    <w:rsid w:val="008E36FE"/>
    <w:rsid w:val="008E4F95"/>
    <w:rsid w:val="008F1A30"/>
    <w:rsid w:val="008F1C6E"/>
    <w:rsid w:val="008F2E3D"/>
    <w:rsid w:val="008F4D52"/>
    <w:rsid w:val="008F4E41"/>
    <w:rsid w:val="008F6222"/>
    <w:rsid w:val="008F665E"/>
    <w:rsid w:val="008F7A00"/>
    <w:rsid w:val="0090039B"/>
    <w:rsid w:val="009029B0"/>
    <w:rsid w:val="009039B0"/>
    <w:rsid w:val="0090408D"/>
    <w:rsid w:val="00904757"/>
    <w:rsid w:val="00904E6B"/>
    <w:rsid w:val="00904FCB"/>
    <w:rsid w:val="009056EC"/>
    <w:rsid w:val="00906EEC"/>
    <w:rsid w:val="009113C8"/>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750"/>
    <w:rsid w:val="00946C48"/>
    <w:rsid w:val="00946EFF"/>
    <w:rsid w:val="00946F6E"/>
    <w:rsid w:val="009474C2"/>
    <w:rsid w:val="00947A98"/>
    <w:rsid w:val="0095083A"/>
    <w:rsid w:val="00950D81"/>
    <w:rsid w:val="00953F0D"/>
    <w:rsid w:val="00953F58"/>
    <w:rsid w:val="009543EB"/>
    <w:rsid w:val="00955AF1"/>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4FC"/>
    <w:rsid w:val="009758E3"/>
    <w:rsid w:val="009763C4"/>
    <w:rsid w:val="00977A6B"/>
    <w:rsid w:val="009803F1"/>
    <w:rsid w:val="009807B4"/>
    <w:rsid w:val="00981319"/>
    <w:rsid w:val="00983DFB"/>
    <w:rsid w:val="009844F7"/>
    <w:rsid w:val="00985FE7"/>
    <w:rsid w:val="00986029"/>
    <w:rsid w:val="0099079E"/>
    <w:rsid w:val="00991F5D"/>
    <w:rsid w:val="0099281E"/>
    <w:rsid w:val="009930B9"/>
    <w:rsid w:val="009934E2"/>
    <w:rsid w:val="009949D9"/>
    <w:rsid w:val="00995FFD"/>
    <w:rsid w:val="00996A15"/>
    <w:rsid w:val="009A2C08"/>
    <w:rsid w:val="009A33F6"/>
    <w:rsid w:val="009A35A6"/>
    <w:rsid w:val="009A45B0"/>
    <w:rsid w:val="009A5F58"/>
    <w:rsid w:val="009A6A6F"/>
    <w:rsid w:val="009B1AD4"/>
    <w:rsid w:val="009B1B69"/>
    <w:rsid w:val="009B1D67"/>
    <w:rsid w:val="009B380B"/>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0CFC"/>
    <w:rsid w:val="009F2D3D"/>
    <w:rsid w:val="009F419C"/>
    <w:rsid w:val="009F43E0"/>
    <w:rsid w:val="009F49B2"/>
    <w:rsid w:val="009F5EB6"/>
    <w:rsid w:val="00A00F3B"/>
    <w:rsid w:val="00A016F4"/>
    <w:rsid w:val="00A0211B"/>
    <w:rsid w:val="00A03AB2"/>
    <w:rsid w:val="00A03AC2"/>
    <w:rsid w:val="00A03C7D"/>
    <w:rsid w:val="00A045BB"/>
    <w:rsid w:val="00A04B94"/>
    <w:rsid w:val="00A04BFA"/>
    <w:rsid w:val="00A04CCE"/>
    <w:rsid w:val="00A055A5"/>
    <w:rsid w:val="00A056D6"/>
    <w:rsid w:val="00A059F8"/>
    <w:rsid w:val="00A06074"/>
    <w:rsid w:val="00A06502"/>
    <w:rsid w:val="00A1067D"/>
    <w:rsid w:val="00A10938"/>
    <w:rsid w:val="00A12068"/>
    <w:rsid w:val="00A12A7C"/>
    <w:rsid w:val="00A1330E"/>
    <w:rsid w:val="00A13964"/>
    <w:rsid w:val="00A147E2"/>
    <w:rsid w:val="00A14F1F"/>
    <w:rsid w:val="00A15D7C"/>
    <w:rsid w:val="00A16688"/>
    <w:rsid w:val="00A1791D"/>
    <w:rsid w:val="00A203CB"/>
    <w:rsid w:val="00A22822"/>
    <w:rsid w:val="00A22F7A"/>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6A87"/>
    <w:rsid w:val="00A571AE"/>
    <w:rsid w:val="00A571FE"/>
    <w:rsid w:val="00A575B4"/>
    <w:rsid w:val="00A5796A"/>
    <w:rsid w:val="00A60395"/>
    <w:rsid w:val="00A60929"/>
    <w:rsid w:val="00A60F2C"/>
    <w:rsid w:val="00A61063"/>
    <w:rsid w:val="00A61B26"/>
    <w:rsid w:val="00A61D1D"/>
    <w:rsid w:val="00A622F0"/>
    <w:rsid w:val="00A6287E"/>
    <w:rsid w:val="00A63507"/>
    <w:rsid w:val="00A64DC9"/>
    <w:rsid w:val="00A65280"/>
    <w:rsid w:val="00A65624"/>
    <w:rsid w:val="00A71EFB"/>
    <w:rsid w:val="00A743AB"/>
    <w:rsid w:val="00A77212"/>
    <w:rsid w:val="00A774CB"/>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4657"/>
    <w:rsid w:val="00AA6BB6"/>
    <w:rsid w:val="00AA6C5B"/>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11F5"/>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4338"/>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F3D"/>
    <w:rsid w:val="00B321A4"/>
    <w:rsid w:val="00B33EA5"/>
    <w:rsid w:val="00B33F5C"/>
    <w:rsid w:val="00B340AB"/>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2CB2"/>
    <w:rsid w:val="00B62EB3"/>
    <w:rsid w:val="00B63019"/>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2EA6"/>
    <w:rsid w:val="00B837C2"/>
    <w:rsid w:val="00B8706A"/>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621"/>
    <w:rsid w:val="00BA5B58"/>
    <w:rsid w:val="00BA5D48"/>
    <w:rsid w:val="00BA6AF4"/>
    <w:rsid w:val="00BA728C"/>
    <w:rsid w:val="00BA73D4"/>
    <w:rsid w:val="00BB0200"/>
    <w:rsid w:val="00BB0338"/>
    <w:rsid w:val="00BB0479"/>
    <w:rsid w:val="00BB0AB1"/>
    <w:rsid w:val="00BB0AD4"/>
    <w:rsid w:val="00BB168A"/>
    <w:rsid w:val="00BB170B"/>
    <w:rsid w:val="00BB2496"/>
    <w:rsid w:val="00BB2765"/>
    <w:rsid w:val="00BB3136"/>
    <w:rsid w:val="00BB3940"/>
    <w:rsid w:val="00BB4389"/>
    <w:rsid w:val="00BB5F6F"/>
    <w:rsid w:val="00BB611F"/>
    <w:rsid w:val="00BB61BE"/>
    <w:rsid w:val="00BB64A9"/>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349"/>
    <w:rsid w:val="00BF0E8E"/>
    <w:rsid w:val="00BF17C6"/>
    <w:rsid w:val="00BF1A7F"/>
    <w:rsid w:val="00BF5324"/>
    <w:rsid w:val="00BF5652"/>
    <w:rsid w:val="00BF577F"/>
    <w:rsid w:val="00BF5A3F"/>
    <w:rsid w:val="00BF5F80"/>
    <w:rsid w:val="00BF7266"/>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47C9"/>
    <w:rsid w:val="00C255F1"/>
    <w:rsid w:val="00C25BA5"/>
    <w:rsid w:val="00C270A4"/>
    <w:rsid w:val="00C27BB6"/>
    <w:rsid w:val="00C30796"/>
    <w:rsid w:val="00C322F1"/>
    <w:rsid w:val="00C33284"/>
    <w:rsid w:val="00C36FEF"/>
    <w:rsid w:val="00C37066"/>
    <w:rsid w:val="00C371FA"/>
    <w:rsid w:val="00C40FFC"/>
    <w:rsid w:val="00C41480"/>
    <w:rsid w:val="00C431D6"/>
    <w:rsid w:val="00C4396E"/>
    <w:rsid w:val="00C439B8"/>
    <w:rsid w:val="00C43E2B"/>
    <w:rsid w:val="00C445C2"/>
    <w:rsid w:val="00C45A61"/>
    <w:rsid w:val="00C45B88"/>
    <w:rsid w:val="00C461F2"/>
    <w:rsid w:val="00C46492"/>
    <w:rsid w:val="00C46F61"/>
    <w:rsid w:val="00C473AE"/>
    <w:rsid w:val="00C47BB2"/>
    <w:rsid w:val="00C50957"/>
    <w:rsid w:val="00C50F0D"/>
    <w:rsid w:val="00C51C28"/>
    <w:rsid w:val="00C52DB8"/>
    <w:rsid w:val="00C53456"/>
    <w:rsid w:val="00C54A67"/>
    <w:rsid w:val="00C55CCA"/>
    <w:rsid w:val="00C55E36"/>
    <w:rsid w:val="00C60C2D"/>
    <w:rsid w:val="00C61E0E"/>
    <w:rsid w:val="00C62E53"/>
    <w:rsid w:val="00C62FB0"/>
    <w:rsid w:val="00C66D5C"/>
    <w:rsid w:val="00C67F26"/>
    <w:rsid w:val="00C70043"/>
    <w:rsid w:val="00C71EE7"/>
    <w:rsid w:val="00C72B5A"/>
    <w:rsid w:val="00C73861"/>
    <w:rsid w:val="00C74038"/>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39B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DC5"/>
    <w:rsid w:val="00CB7E10"/>
    <w:rsid w:val="00CC031D"/>
    <w:rsid w:val="00CC0DEB"/>
    <w:rsid w:val="00CC1F0F"/>
    <w:rsid w:val="00CC2759"/>
    <w:rsid w:val="00CC356D"/>
    <w:rsid w:val="00CC3E34"/>
    <w:rsid w:val="00CC52D2"/>
    <w:rsid w:val="00CC7A24"/>
    <w:rsid w:val="00CD0193"/>
    <w:rsid w:val="00CD109D"/>
    <w:rsid w:val="00CD1E9D"/>
    <w:rsid w:val="00CD4041"/>
    <w:rsid w:val="00CD461B"/>
    <w:rsid w:val="00CD57BE"/>
    <w:rsid w:val="00CD6ABB"/>
    <w:rsid w:val="00CE158F"/>
    <w:rsid w:val="00CE1872"/>
    <w:rsid w:val="00CE2661"/>
    <w:rsid w:val="00CE350A"/>
    <w:rsid w:val="00CE411F"/>
    <w:rsid w:val="00CE5352"/>
    <w:rsid w:val="00CE5813"/>
    <w:rsid w:val="00CE5CF2"/>
    <w:rsid w:val="00CE7F9D"/>
    <w:rsid w:val="00CF0DEC"/>
    <w:rsid w:val="00CF126F"/>
    <w:rsid w:val="00CF2184"/>
    <w:rsid w:val="00CF2BA1"/>
    <w:rsid w:val="00CF3ECF"/>
    <w:rsid w:val="00CF467E"/>
    <w:rsid w:val="00CF476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6E7A"/>
    <w:rsid w:val="00D07B0D"/>
    <w:rsid w:val="00D1160E"/>
    <w:rsid w:val="00D1305C"/>
    <w:rsid w:val="00D13087"/>
    <w:rsid w:val="00D13A97"/>
    <w:rsid w:val="00D16FA0"/>
    <w:rsid w:val="00D2017F"/>
    <w:rsid w:val="00D201EB"/>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5665"/>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789"/>
    <w:rsid w:val="00D74118"/>
    <w:rsid w:val="00D74693"/>
    <w:rsid w:val="00D74696"/>
    <w:rsid w:val="00D75688"/>
    <w:rsid w:val="00D7589B"/>
    <w:rsid w:val="00D77465"/>
    <w:rsid w:val="00D80021"/>
    <w:rsid w:val="00D807E5"/>
    <w:rsid w:val="00D833BE"/>
    <w:rsid w:val="00D8724C"/>
    <w:rsid w:val="00D8796D"/>
    <w:rsid w:val="00D938C1"/>
    <w:rsid w:val="00D96479"/>
    <w:rsid w:val="00DA06FA"/>
    <w:rsid w:val="00DA0C2C"/>
    <w:rsid w:val="00DA193F"/>
    <w:rsid w:val="00DA29C7"/>
    <w:rsid w:val="00DA386A"/>
    <w:rsid w:val="00DA47A8"/>
    <w:rsid w:val="00DB0BB5"/>
    <w:rsid w:val="00DB14DD"/>
    <w:rsid w:val="00DB1D21"/>
    <w:rsid w:val="00DB1F2C"/>
    <w:rsid w:val="00DB203C"/>
    <w:rsid w:val="00DB2897"/>
    <w:rsid w:val="00DB2E73"/>
    <w:rsid w:val="00DB3592"/>
    <w:rsid w:val="00DB398C"/>
    <w:rsid w:val="00DB485B"/>
    <w:rsid w:val="00DB4C93"/>
    <w:rsid w:val="00DB5F2D"/>
    <w:rsid w:val="00DB6272"/>
    <w:rsid w:val="00DB6FBE"/>
    <w:rsid w:val="00DB7C3F"/>
    <w:rsid w:val="00DC0172"/>
    <w:rsid w:val="00DC01C9"/>
    <w:rsid w:val="00DC02D9"/>
    <w:rsid w:val="00DC064E"/>
    <w:rsid w:val="00DC198B"/>
    <w:rsid w:val="00DC1993"/>
    <w:rsid w:val="00DC23C9"/>
    <w:rsid w:val="00DC392E"/>
    <w:rsid w:val="00DC3F8A"/>
    <w:rsid w:val="00DC4144"/>
    <w:rsid w:val="00DC45A9"/>
    <w:rsid w:val="00DC744C"/>
    <w:rsid w:val="00DD0482"/>
    <w:rsid w:val="00DD369A"/>
    <w:rsid w:val="00DD46E9"/>
    <w:rsid w:val="00DD4EF1"/>
    <w:rsid w:val="00DD77DD"/>
    <w:rsid w:val="00DE0175"/>
    <w:rsid w:val="00DE0D00"/>
    <w:rsid w:val="00DE0D18"/>
    <w:rsid w:val="00DE1208"/>
    <w:rsid w:val="00DE16CD"/>
    <w:rsid w:val="00DE2803"/>
    <w:rsid w:val="00DE3FD1"/>
    <w:rsid w:val="00DE6492"/>
    <w:rsid w:val="00DE652F"/>
    <w:rsid w:val="00DE7902"/>
    <w:rsid w:val="00DF1358"/>
    <w:rsid w:val="00DF2420"/>
    <w:rsid w:val="00DF280B"/>
    <w:rsid w:val="00DF28B7"/>
    <w:rsid w:val="00DF2EAD"/>
    <w:rsid w:val="00DF43E8"/>
    <w:rsid w:val="00DF4B3E"/>
    <w:rsid w:val="00DF5745"/>
    <w:rsid w:val="00DF68C0"/>
    <w:rsid w:val="00DF73BB"/>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A94"/>
    <w:rsid w:val="00E307B6"/>
    <w:rsid w:val="00E316F5"/>
    <w:rsid w:val="00E339F2"/>
    <w:rsid w:val="00E37AE3"/>
    <w:rsid w:val="00E4154D"/>
    <w:rsid w:val="00E41AD6"/>
    <w:rsid w:val="00E42017"/>
    <w:rsid w:val="00E42730"/>
    <w:rsid w:val="00E440D0"/>
    <w:rsid w:val="00E456C4"/>
    <w:rsid w:val="00E45B52"/>
    <w:rsid w:val="00E46268"/>
    <w:rsid w:val="00E46C51"/>
    <w:rsid w:val="00E50772"/>
    <w:rsid w:val="00E50D89"/>
    <w:rsid w:val="00E545FA"/>
    <w:rsid w:val="00E54678"/>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7678F"/>
    <w:rsid w:val="00E80693"/>
    <w:rsid w:val="00E829B8"/>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34BB"/>
    <w:rsid w:val="00EB42A7"/>
    <w:rsid w:val="00EB5649"/>
    <w:rsid w:val="00EB5A80"/>
    <w:rsid w:val="00EC07DD"/>
    <w:rsid w:val="00EC0D7C"/>
    <w:rsid w:val="00EC1115"/>
    <w:rsid w:val="00EC2131"/>
    <w:rsid w:val="00EC2591"/>
    <w:rsid w:val="00EC2F2F"/>
    <w:rsid w:val="00EC3652"/>
    <w:rsid w:val="00EC4675"/>
    <w:rsid w:val="00EC4915"/>
    <w:rsid w:val="00EC6D38"/>
    <w:rsid w:val="00EC7F14"/>
    <w:rsid w:val="00ED0190"/>
    <w:rsid w:val="00ED2B2B"/>
    <w:rsid w:val="00ED2EBD"/>
    <w:rsid w:val="00ED35A7"/>
    <w:rsid w:val="00ED3BB6"/>
    <w:rsid w:val="00ED450E"/>
    <w:rsid w:val="00ED473B"/>
    <w:rsid w:val="00EE1A88"/>
    <w:rsid w:val="00EE220A"/>
    <w:rsid w:val="00EE2853"/>
    <w:rsid w:val="00EE44BE"/>
    <w:rsid w:val="00EE4A0C"/>
    <w:rsid w:val="00EE627B"/>
    <w:rsid w:val="00EE7A5E"/>
    <w:rsid w:val="00EF0DE4"/>
    <w:rsid w:val="00EF16CA"/>
    <w:rsid w:val="00EF1C9B"/>
    <w:rsid w:val="00EF26BD"/>
    <w:rsid w:val="00EF4C28"/>
    <w:rsid w:val="00EF5D36"/>
    <w:rsid w:val="00EF5F34"/>
    <w:rsid w:val="00EF66FC"/>
    <w:rsid w:val="00EF72D1"/>
    <w:rsid w:val="00EF7936"/>
    <w:rsid w:val="00F0048B"/>
    <w:rsid w:val="00F00C01"/>
    <w:rsid w:val="00F0135B"/>
    <w:rsid w:val="00F01FD1"/>
    <w:rsid w:val="00F0247E"/>
    <w:rsid w:val="00F02E73"/>
    <w:rsid w:val="00F03088"/>
    <w:rsid w:val="00F05514"/>
    <w:rsid w:val="00F10028"/>
    <w:rsid w:val="00F10140"/>
    <w:rsid w:val="00F11BAF"/>
    <w:rsid w:val="00F11CE3"/>
    <w:rsid w:val="00F12825"/>
    <w:rsid w:val="00F13644"/>
    <w:rsid w:val="00F1419B"/>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325"/>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532"/>
    <w:rsid w:val="00F6038F"/>
    <w:rsid w:val="00F60A32"/>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090"/>
    <w:rsid w:val="00F8018B"/>
    <w:rsid w:val="00F803B0"/>
    <w:rsid w:val="00F8086E"/>
    <w:rsid w:val="00F80C31"/>
    <w:rsid w:val="00F80E14"/>
    <w:rsid w:val="00F80E25"/>
    <w:rsid w:val="00F82562"/>
    <w:rsid w:val="00F829E4"/>
    <w:rsid w:val="00F84101"/>
    <w:rsid w:val="00F8520A"/>
    <w:rsid w:val="00F869B7"/>
    <w:rsid w:val="00F876E5"/>
    <w:rsid w:val="00F9005C"/>
    <w:rsid w:val="00F904AE"/>
    <w:rsid w:val="00F91B2C"/>
    <w:rsid w:val="00F925C6"/>
    <w:rsid w:val="00F92F98"/>
    <w:rsid w:val="00F95E6E"/>
    <w:rsid w:val="00FA065C"/>
    <w:rsid w:val="00FA0880"/>
    <w:rsid w:val="00FA0966"/>
    <w:rsid w:val="00FA1419"/>
    <w:rsid w:val="00FA208B"/>
    <w:rsid w:val="00FA267A"/>
    <w:rsid w:val="00FA368A"/>
    <w:rsid w:val="00FA4C90"/>
    <w:rsid w:val="00FA4EEC"/>
    <w:rsid w:val="00FA5127"/>
    <w:rsid w:val="00FA6905"/>
    <w:rsid w:val="00FA7A01"/>
    <w:rsid w:val="00FB03E9"/>
    <w:rsid w:val="00FB09AD"/>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6FD"/>
    <w:rsid w:val="00FE69B0"/>
    <w:rsid w:val="00FE77ED"/>
    <w:rsid w:val="00FF1B0B"/>
    <w:rsid w:val="00FF3EF8"/>
    <w:rsid w:val="00FF4C54"/>
    <w:rsid w:val="00FF507F"/>
    <w:rsid w:val="00FF541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character" w:customStyle="1" w:styleId="fontstyle01">
    <w:name w:val="fontstyle01"/>
    <w:basedOn w:val="Fontepargpadro"/>
    <w:rsid w:val="004F4938"/>
    <w:rPr>
      <w:rFonts w:ascii="Arial" w:hAnsi="Arial" w:cs="Arial" w:hint="default"/>
      <w:b w:val="0"/>
      <w:bCs w:val="0"/>
      <w:i w:val="0"/>
      <w:iCs w:val="0"/>
      <w:color w:val="000000"/>
      <w:sz w:val="22"/>
      <w:szCs w:val="22"/>
    </w:rPr>
  </w:style>
  <w:style w:type="character" w:customStyle="1" w:styleId="fontstyle21">
    <w:name w:val="fontstyle21"/>
    <w:basedOn w:val="Fontepargpadro"/>
    <w:rsid w:val="00B82EA6"/>
    <w:rPr>
      <w:rFonts w:ascii="Calibri-Bold" w:hAnsi="Calibri-Bold" w:hint="default"/>
      <w:b/>
      <w:bCs/>
      <w:i w:val="0"/>
      <w:iCs w:val="0"/>
      <w:color w:val="000000"/>
      <w:sz w:val="20"/>
      <w:szCs w:val="20"/>
    </w:rPr>
  </w:style>
  <w:style w:type="character" w:styleId="MenoPendente">
    <w:name w:val="Unresolved Mention"/>
    <w:basedOn w:val="Fontepargpadro"/>
    <w:uiPriority w:val="99"/>
    <w:semiHidden/>
    <w:unhideWhenUsed/>
    <w:rsid w:val="006D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03736823">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pdl.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3DDC0B9C-C13B-4529-8CDF-E915951A1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6EEEE-9663-4FFB-A651-81C9ED4D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27</Pages>
  <Words>9759</Words>
  <Characters>52701</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Vanderlei da Silva</cp:lastModifiedBy>
  <cp:revision>7</cp:revision>
  <cp:lastPrinted>2018-12-21T15:00:00Z</cp:lastPrinted>
  <dcterms:created xsi:type="dcterms:W3CDTF">2019-08-19T22:46:00Z</dcterms:created>
  <dcterms:modified xsi:type="dcterms:W3CDTF">2019-08-20T15:03:00Z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